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62279" w14:textId="77777777" w:rsidR="008924C7" w:rsidRPr="00F223EE" w:rsidRDefault="008924C7" w:rsidP="0097318F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ED49AAD" w14:textId="77777777" w:rsidR="0097318F" w:rsidRPr="00F223EE" w:rsidRDefault="00FD71B9" w:rsidP="00B47199">
      <w:pPr>
        <w:jc w:val="center"/>
        <w:outlineLvl w:val="0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F223EE">
        <w:rPr>
          <w:rFonts w:asciiTheme="minorHAnsi" w:hAnsiTheme="minorHAnsi" w:cstheme="minorHAnsi"/>
          <w:color w:val="000000" w:themeColor="text1"/>
          <w:sz w:val="32"/>
          <w:szCs w:val="32"/>
        </w:rPr>
        <w:t>Chickaloon Native Village</w:t>
      </w:r>
    </w:p>
    <w:p w14:paraId="1D3EB58B" w14:textId="77777777" w:rsidR="0097318F" w:rsidRPr="00F223EE" w:rsidRDefault="0097318F" w:rsidP="00B47199">
      <w:pPr>
        <w:jc w:val="center"/>
        <w:outlineLvl w:val="0"/>
        <w:rPr>
          <w:rFonts w:asciiTheme="minorHAnsi" w:hAnsiTheme="minorHAnsi" w:cstheme="minorHAnsi"/>
          <w:sz w:val="32"/>
          <w:szCs w:val="32"/>
        </w:rPr>
      </w:pPr>
      <w:r w:rsidRPr="00F223EE">
        <w:rPr>
          <w:rFonts w:asciiTheme="minorHAnsi" w:hAnsiTheme="minorHAnsi" w:cstheme="minorHAnsi"/>
          <w:sz w:val="32"/>
          <w:szCs w:val="32"/>
        </w:rPr>
        <w:t>Brownfields Tribal Response Program</w:t>
      </w:r>
    </w:p>
    <w:p w14:paraId="09C74F0B" w14:textId="02296DE0" w:rsidR="002D777F" w:rsidRPr="00F223EE" w:rsidRDefault="002D777F" w:rsidP="00B47199">
      <w:pPr>
        <w:jc w:val="center"/>
        <w:outlineLvl w:val="0"/>
        <w:rPr>
          <w:rFonts w:asciiTheme="minorHAnsi" w:hAnsiTheme="minorHAnsi" w:cstheme="minorHAnsi"/>
        </w:rPr>
      </w:pPr>
      <w:r w:rsidRPr="00F223EE">
        <w:rPr>
          <w:rFonts w:asciiTheme="minorHAnsi" w:hAnsiTheme="minorHAnsi" w:cstheme="minorHAnsi"/>
        </w:rPr>
        <w:t>Cooperative Agreement No.</w:t>
      </w:r>
      <w:r w:rsidRPr="002A7EF3">
        <w:rPr>
          <w:rFonts w:asciiTheme="minorHAnsi" w:hAnsiTheme="minorHAnsi" w:cstheme="minorHAnsi"/>
          <w:color w:val="FF0000"/>
        </w:rPr>
        <w:t xml:space="preserve"> </w:t>
      </w:r>
      <w:r w:rsidR="002A7EF3" w:rsidRPr="002A7EF3">
        <w:rPr>
          <w:rFonts w:asciiTheme="minorHAnsi" w:hAnsiTheme="minorHAnsi" w:cstheme="minorHAnsi"/>
          <w:color w:val="FF0000"/>
        </w:rPr>
        <w:t>##</w:t>
      </w:r>
      <w:r w:rsidR="0061272B" w:rsidRPr="002A7EF3">
        <w:rPr>
          <w:rFonts w:asciiTheme="minorHAnsi" w:hAnsiTheme="minorHAnsi" w:cstheme="minorHAnsi"/>
          <w:color w:val="FF0000"/>
        </w:rPr>
        <w:t>-</w:t>
      </w:r>
      <w:r w:rsidR="002A7EF3" w:rsidRPr="002A7EF3">
        <w:rPr>
          <w:rFonts w:asciiTheme="minorHAnsi" w:hAnsiTheme="minorHAnsi" w:cstheme="minorHAnsi"/>
          <w:color w:val="FF0000"/>
        </w:rPr>
        <w:t>########</w:t>
      </w:r>
      <w:r w:rsidR="0061272B" w:rsidRPr="002A7EF3">
        <w:rPr>
          <w:rFonts w:asciiTheme="minorHAnsi" w:hAnsiTheme="minorHAnsi" w:cstheme="minorHAnsi"/>
          <w:color w:val="FF0000"/>
        </w:rPr>
        <w:t>-</w:t>
      </w:r>
      <w:r w:rsidR="002A7EF3" w:rsidRPr="002A7EF3">
        <w:rPr>
          <w:rFonts w:asciiTheme="minorHAnsi" w:hAnsiTheme="minorHAnsi" w:cstheme="minorHAnsi"/>
          <w:color w:val="FF0000"/>
        </w:rPr>
        <w:t>#</w:t>
      </w:r>
    </w:p>
    <w:p w14:paraId="3E301FA7" w14:textId="15F3E0D2" w:rsidR="002D777F" w:rsidRPr="00F223EE" w:rsidRDefault="002D777F" w:rsidP="00B47199">
      <w:pPr>
        <w:jc w:val="center"/>
        <w:outlineLvl w:val="0"/>
        <w:rPr>
          <w:rFonts w:asciiTheme="minorHAnsi" w:hAnsiTheme="minorHAnsi" w:cstheme="minorHAnsi"/>
          <w:color w:val="C00000"/>
        </w:rPr>
      </w:pPr>
      <w:r w:rsidRPr="00F223EE">
        <w:rPr>
          <w:rFonts w:asciiTheme="minorHAnsi" w:hAnsiTheme="minorHAnsi" w:cstheme="minorHAnsi"/>
        </w:rPr>
        <w:t xml:space="preserve">Project Period: October 1, </w:t>
      </w:r>
      <w:r w:rsidR="00B47199" w:rsidRPr="00F223EE">
        <w:rPr>
          <w:rFonts w:asciiTheme="minorHAnsi" w:hAnsiTheme="minorHAnsi" w:cstheme="minorHAnsi"/>
          <w:color w:val="000000" w:themeColor="text1"/>
        </w:rPr>
        <w:t>20</w:t>
      </w:r>
      <w:r w:rsidR="00FC2FC9" w:rsidRPr="00F223EE">
        <w:rPr>
          <w:rFonts w:asciiTheme="minorHAnsi" w:hAnsiTheme="minorHAnsi" w:cstheme="minorHAnsi"/>
          <w:color w:val="000000" w:themeColor="text1"/>
        </w:rPr>
        <w:t>2</w:t>
      </w:r>
      <w:r w:rsidR="002A7EF3" w:rsidRPr="002A7EF3">
        <w:rPr>
          <w:rFonts w:asciiTheme="minorHAnsi" w:hAnsiTheme="minorHAnsi" w:cstheme="minorHAnsi"/>
          <w:color w:val="FF0000"/>
        </w:rPr>
        <w:t>#</w:t>
      </w:r>
      <w:r w:rsidRPr="00F223EE">
        <w:rPr>
          <w:rFonts w:asciiTheme="minorHAnsi" w:hAnsiTheme="minorHAnsi" w:cstheme="minorHAnsi"/>
          <w:color w:val="000000" w:themeColor="text1"/>
        </w:rPr>
        <w:t xml:space="preserve">—September 30, </w:t>
      </w:r>
      <w:r w:rsidR="00B47199" w:rsidRPr="00F223EE">
        <w:rPr>
          <w:rFonts w:asciiTheme="minorHAnsi" w:hAnsiTheme="minorHAnsi" w:cstheme="minorHAnsi"/>
          <w:color w:val="000000" w:themeColor="text1"/>
        </w:rPr>
        <w:t>202</w:t>
      </w:r>
      <w:r w:rsidR="002A7EF3" w:rsidRPr="002A7EF3">
        <w:rPr>
          <w:rFonts w:asciiTheme="minorHAnsi" w:hAnsiTheme="minorHAnsi" w:cstheme="minorHAnsi"/>
          <w:color w:val="FF0000"/>
        </w:rPr>
        <w:t>#</w:t>
      </w:r>
    </w:p>
    <w:p w14:paraId="3944FE7D" w14:textId="77777777" w:rsidR="00B47199" w:rsidRPr="00F223EE" w:rsidRDefault="00B47199" w:rsidP="0097318F">
      <w:pPr>
        <w:jc w:val="center"/>
        <w:rPr>
          <w:rFonts w:asciiTheme="minorHAnsi" w:hAnsiTheme="minorHAnsi" w:cstheme="minorHAnsi"/>
        </w:rPr>
      </w:pPr>
    </w:p>
    <w:p w14:paraId="78A1218D" w14:textId="1C3FDC93" w:rsidR="00B47199" w:rsidRPr="00F223EE" w:rsidRDefault="00B47199" w:rsidP="00B47199">
      <w:pPr>
        <w:jc w:val="center"/>
        <w:rPr>
          <w:rFonts w:asciiTheme="minorHAnsi" w:hAnsiTheme="minorHAnsi" w:cstheme="minorHAnsi"/>
          <w:sz w:val="44"/>
        </w:rPr>
      </w:pPr>
      <w:r w:rsidRPr="00F223EE">
        <w:rPr>
          <w:rFonts w:asciiTheme="minorHAnsi" w:hAnsiTheme="minorHAnsi" w:cstheme="minorHAnsi"/>
          <w:sz w:val="44"/>
        </w:rPr>
        <w:t xml:space="preserve">Quarterly Progress Report (QPR): </w:t>
      </w:r>
      <w:r w:rsidR="002A7EF3" w:rsidRPr="002A7EF3">
        <w:rPr>
          <w:rFonts w:asciiTheme="minorHAnsi" w:hAnsiTheme="minorHAnsi" w:cstheme="minorHAnsi"/>
          <w:color w:val="FF0000"/>
          <w:sz w:val="44"/>
        </w:rPr>
        <w:t>#</w:t>
      </w:r>
    </w:p>
    <w:p w14:paraId="16AEDD82" w14:textId="327701C1" w:rsidR="00B47199" w:rsidRPr="00F223EE" w:rsidRDefault="00B47199" w:rsidP="00B47199">
      <w:pPr>
        <w:jc w:val="center"/>
        <w:rPr>
          <w:rFonts w:asciiTheme="minorHAnsi" w:hAnsiTheme="minorHAnsi" w:cstheme="minorHAnsi"/>
          <w:sz w:val="44"/>
        </w:rPr>
      </w:pPr>
      <w:r w:rsidRPr="00F223EE">
        <w:rPr>
          <w:rFonts w:asciiTheme="minorHAnsi" w:hAnsiTheme="minorHAnsi" w:cstheme="minorHAnsi"/>
          <w:sz w:val="44"/>
        </w:rPr>
        <w:t xml:space="preserve">Quarter Period: </w:t>
      </w:r>
      <w:r w:rsidR="002A7EF3" w:rsidRPr="002A7EF3">
        <w:rPr>
          <w:rFonts w:asciiTheme="minorHAnsi" w:hAnsiTheme="minorHAnsi" w:cstheme="minorHAnsi"/>
          <w:color w:val="FF0000"/>
          <w:sz w:val="44"/>
        </w:rPr>
        <w:t>Mon</w:t>
      </w:r>
      <w:r w:rsidRPr="002A7EF3">
        <w:rPr>
          <w:rFonts w:asciiTheme="minorHAnsi" w:hAnsiTheme="minorHAnsi" w:cstheme="minorHAnsi"/>
          <w:color w:val="FF0000"/>
          <w:sz w:val="44"/>
        </w:rPr>
        <w:t xml:space="preserve"> </w:t>
      </w:r>
      <w:r w:rsidR="002A7EF3" w:rsidRPr="002A7EF3">
        <w:rPr>
          <w:rFonts w:asciiTheme="minorHAnsi" w:hAnsiTheme="minorHAnsi" w:cstheme="minorHAnsi"/>
          <w:color w:val="FF0000"/>
          <w:sz w:val="44"/>
        </w:rPr>
        <w:t>##</w:t>
      </w:r>
      <w:r w:rsidRPr="002A7EF3">
        <w:rPr>
          <w:rFonts w:asciiTheme="minorHAnsi" w:hAnsiTheme="minorHAnsi" w:cstheme="minorHAnsi"/>
          <w:color w:val="FF0000"/>
          <w:sz w:val="44"/>
        </w:rPr>
        <w:t>, 202</w:t>
      </w:r>
      <w:r w:rsidR="002A7EF3" w:rsidRPr="002A7EF3">
        <w:rPr>
          <w:rFonts w:asciiTheme="minorHAnsi" w:hAnsiTheme="minorHAnsi" w:cstheme="minorHAnsi"/>
          <w:color w:val="FF0000"/>
          <w:sz w:val="44"/>
        </w:rPr>
        <w:t>#</w:t>
      </w:r>
      <w:r w:rsidRPr="002A7EF3">
        <w:rPr>
          <w:rFonts w:asciiTheme="minorHAnsi" w:hAnsiTheme="minorHAnsi" w:cstheme="minorHAnsi"/>
          <w:color w:val="FF0000"/>
          <w:sz w:val="44"/>
        </w:rPr>
        <w:t xml:space="preserve"> – </w:t>
      </w:r>
      <w:r w:rsidR="002A7EF3" w:rsidRPr="002A7EF3">
        <w:rPr>
          <w:rFonts w:asciiTheme="minorHAnsi" w:hAnsiTheme="minorHAnsi" w:cstheme="minorHAnsi"/>
          <w:color w:val="FF0000"/>
          <w:sz w:val="44"/>
        </w:rPr>
        <w:t>Mon</w:t>
      </w:r>
      <w:r w:rsidRPr="002A7EF3">
        <w:rPr>
          <w:rFonts w:asciiTheme="minorHAnsi" w:hAnsiTheme="minorHAnsi" w:cstheme="minorHAnsi"/>
          <w:color w:val="FF0000"/>
          <w:sz w:val="44"/>
        </w:rPr>
        <w:t xml:space="preserve"> </w:t>
      </w:r>
      <w:r w:rsidR="002A7EF3" w:rsidRPr="002A7EF3">
        <w:rPr>
          <w:rFonts w:asciiTheme="minorHAnsi" w:hAnsiTheme="minorHAnsi" w:cstheme="minorHAnsi"/>
          <w:color w:val="FF0000"/>
          <w:sz w:val="44"/>
        </w:rPr>
        <w:t>##</w:t>
      </w:r>
      <w:r w:rsidRPr="002A7EF3">
        <w:rPr>
          <w:rFonts w:asciiTheme="minorHAnsi" w:hAnsiTheme="minorHAnsi" w:cstheme="minorHAnsi"/>
          <w:color w:val="FF0000"/>
          <w:sz w:val="44"/>
        </w:rPr>
        <w:t>, 202</w:t>
      </w:r>
      <w:r w:rsidR="002A7EF3" w:rsidRPr="002A7EF3">
        <w:rPr>
          <w:rFonts w:asciiTheme="minorHAnsi" w:hAnsiTheme="minorHAnsi" w:cstheme="minorHAnsi"/>
          <w:color w:val="FF0000"/>
          <w:sz w:val="44"/>
        </w:rPr>
        <w:t>#</w:t>
      </w:r>
    </w:p>
    <w:p w14:paraId="4443B7C1" w14:textId="5A842DE8" w:rsidR="004D3C7B" w:rsidRPr="00F223EE" w:rsidRDefault="004D3C7B" w:rsidP="00B47199">
      <w:pPr>
        <w:rPr>
          <w:rFonts w:asciiTheme="minorHAnsi" w:hAnsiTheme="minorHAnsi" w:cstheme="minorHAnsi"/>
        </w:rPr>
      </w:pPr>
    </w:p>
    <w:p w14:paraId="564B6355" w14:textId="77777777" w:rsidR="00B47199" w:rsidRPr="00F223EE" w:rsidRDefault="00B47199" w:rsidP="00446D12">
      <w:pPr>
        <w:jc w:val="center"/>
        <w:outlineLvl w:val="0"/>
        <w:rPr>
          <w:rFonts w:asciiTheme="minorHAnsi" w:hAnsiTheme="minorHAnsi" w:cstheme="minorHAnsi"/>
          <w:b/>
        </w:rPr>
      </w:pPr>
    </w:p>
    <w:p w14:paraId="05E89E8E" w14:textId="77777777" w:rsidR="00B47199" w:rsidRPr="00F223EE" w:rsidRDefault="00B47199" w:rsidP="00446D12">
      <w:pPr>
        <w:jc w:val="center"/>
        <w:outlineLvl w:val="0"/>
        <w:rPr>
          <w:rFonts w:asciiTheme="minorHAnsi" w:hAnsiTheme="minorHAnsi" w:cstheme="minorHAnsi"/>
          <w:b/>
        </w:rPr>
      </w:pPr>
    </w:p>
    <w:p w14:paraId="43133E92" w14:textId="77777777" w:rsidR="00B47199" w:rsidRPr="00F223EE" w:rsidRDefault="00B47199" w:rsidP="00446D12">
      <w:pPr>
        <w:jc w:val="center"/>
        <w:outlineLvl w:val="0"/>
        <w:rPr>
          <w:rFonts w:asciiTheme="minorHAnsi" w:hAnsiTheme="minorHAnsi" w:cstheme="minorHAnsi"/>
          <w:b/>
        </w:rPr>
      </w:pPr>
    </w:p>
    <w:p w14:paraId="41663119" w14:textId="77777777" w:rsidR="00B47199" w:rsidRPr="00F223EE" w:rsidRDefault="00B47199" w:rsidP="00446D12">
      <w:pPr>
        <w:jc w:val="center"/>
        <w:outlineLvl w:val="0"/>
        <w:rPr>
          <w:rFonts w:asciiTheme="minorHAnsi" w:hAnsiTheme="minorHAnsi" w:cstheme="minorHAnsi"/>
          <w:b/>
        </w:rPr>
      </w:pPr>
    </w:p>
    <w:p w14:paraId="40002E1D" w14:textId="77777777" w:rsidR="00B47199" w:rsidRPr="00F223EE" w:rsidRDefault="00B47199" w:rsidP="00446D12">
      <w:pPr>
        <w:jc w:val="center"/>
        <w:outlineLvl w:val="0"/>
        <w:rPr>
          <w:rFonts w:asciiTheme="minorHAnsi" w:hAnsiTheme="minorHAnsi" w:cstheme="minorHAnsi"/>
          <w:b/>
        </w:rPr>
      </w:pPr>
    </w:p>
    <w:p w14:paraId="340863B8" w14:textId="77777777" w:rsidR="00B47199" w:rsidRPr="00F223EE" w:rsidRDefault="00B47199" w:rsidP="00446D12">
      <w:pPr>
        <w:jc w:val="center"/>
        <w:outlineLvl w:val="0"/>
        <w:rPr>
          <w:rFonts w:asciiTheme="minorHAnsi" w:hAnsiTheme="minorHAnsi" w:cstheme="minorHAnsi"/>
          <w:b/>
        </w:rPr>
      </w:pPr>
    </w:p>
    <w:p w14:paraId="303275B3" w14:textId="77777777" w:rsidR="00B33935" w:rsidRPr="00F223EE" w:rsidRDefault="00B33935" w:rsidP="00B47199">
      <w:pPr>
        <w:outlineLvl w:val="0"/>
        <w:rPr>
          <w:rFonts w:asciiTheme="minorHAnsi" w:hAnsiTheme="minorHAnsi" w:cstheme="minorHAnsi"/>
          <w:b/>
        </w:rPr>
      </w:pPr>
    </w:p>
    <w:p w14:paraId="3CA60BC6" w14:textId="77777777" w:rsidR="00B33935" w:rsidRPr="00F223EE" w:rsidRDefault="00B33935" w:rsidP="00B47199">
      <w:pPr>
        <w:outlineLvl w:val="0"/>
        <w:rPr>
          <w:rFonts w:asciiTheme="minorHAnsi" w:hAnsiTheme="minorHAnsi" w:cstheme="minorHAnsi"/>
          <w:b/>
        </w:rPr>
      </w:pPr>
    </w:p>
    <w:p w14:paraId="30AAA454" w14:textId="77777777" w:rsidR="00B33935" w:rsidRPr="00F223EE" w:rsidRDefault="00B33935" w:rsidP="00B47199">
      <w:pPr>
        <w:outlineLvl w:val="0"/>
        <w:rPr>
          <w:rFonts w:asciiTheme="minorHAnsi" w:hAnsiTheme="minorHAnsi" w:cstheme="minorHAnsi"/>
          <w:b/>
        </w:rPr>
      </w:pPr>
    </w:p>
    <w:p w14:paraId="4609F41C" w14:textId="77777777" w:rsidR="00B33935" w:rsidRPr="00F223EE" w:rsidRDefault="00B33935" w:rsidP="00B47199">
      <w:pPr>
        <w:outlineLvl w:val="0"/>
        <w:rPr>
          <w:rFonts w:asciiTheme="minorHAnsi" w:hAnsiTheme="minorHAnsi" w:cstheme="minorHAnsi"/>
          <w:b/>
        </w:rPr>
      </w:pPr>
    </w:p>
    <w:p w14:paraId="5D84D788" w14:textId="77777777" w:rsidR="00B33935" w:rsidRPr="00F223EE" w:rsidRDefault="00B33935" w:rsidP="00B47199">
      <w:pPr>
        <w:outlineLvl w:val="0"/>
        <w:rPr>
          <w:rFonts w:asciiTheme="minorHAnsi" w:hAnsiTheme="minorHAnsi" w:cstheme="minorHAnsi"/>
          <w:b/>
        </w:rPr>
      </w:pPr>
    </w:p>
    <w:p w14:paraId="5208D17C" w14:textId="77777777" w:rsidR="00B33935" w:rsidRPr="00F223EE" w:rsidRDefault="00B33935" w:rsidP="00B47199">
      <w:pPr>
        <w:outlineLvl w:val="0"/>
        <w:rPr>
          <w:rFonts w:asciiTheme="minorHAnsi" w:hAnsiTheme="minorHAnsi" w:cstheme="minorHAnsi"/>
          <w:b/>
        </w:rPr>
      </w:pPr>
    </w:p>
    <w:p w14:paraId="79802CA2" w14:textId="77777777" w:rsidR="00B33935" w:rsidRPr="00F223EE" w:rsidRDefault="00B33935" w:rsidP="00B47199">
      <w:pPr>
        <w:outlineLvl w:val="0"/>
        <w:rPr>
          <w:rFonts w:asciiTheme="minorHAnsi" w:hAnsiTheme="minorHAnsi" w:cstheme="minorHAnsi"/>
          <w:b/>
        </w:rPr>
      </w:pPr>
    </w:p>
    <w:p w14:paraId="5B843359" w14:textId="77777777" w:rsidR="00B33935" w:rsidRPr="00F223EE" w:rsidRDefault="00B33935" w:rsidP="00B47199">
      <w:pPr>
        <w:outlineLvl w:val="0"/>
        <w:rPr>
          <w:rFonts w:asciiTheme="minorHAnsi" w:hAnsiTheme="minorHAnsi" w:cstheme="minorHAnsi"/>
          <w:b/>
        </w:rPr>
      </w:pPr>
    </w:p>
    <w:p w14:paraId="74ED3662" w14:textId="052AC343" w:rsidR="0097318F" w:rsidRPr="00F223EE" w:rsidRDefault="00124548" w:rsidP="00B47199">
      <w:pPr>
        <w:outlineLvl w:val="0"/>
        <w:rPr>
          <w:rFonts w:asciiTheme="minorHAnsi" w:hAnsiTheme="minorHAnsi" w:cstheme="minorHAnsi"/>
          <w:color w:val="C00000"/>
        </w:rPr>
      </w:pPr>
      <w:r w:rsidRPr="00F223EE">
        <w:rPr>
          <w:rFonts w:asciiTheme="minorHAnsi" w:hAnsiTheme="minorHAnsi" w:cstheme="minorHAnsi"/>
          <w:b/>
        </w:rPr>
        <w:t>Submitted on:</w:t>
      </w:r>
      <w:r w:rsidRPr="00F223EE">
        <w:rPr>
          <w:rFonts w:asciiTheme="minorHAnsi" w:hAnsiTheme="minorHAnsi" w:cstheme="minorHAnsi"/>
          <w:color w:val="C00000"/>
        </w:rPr>
        <w:t xml:space="preserve"> </w:t>
      </w:r>
      <w:r w:rsidR="002A7EF3" w:rsidRPr="002A7EF3">
        <w:rPr>
          <w:rFonts w:asciiTheme="minorHAnsi" w:hAnsiTheme="minorHAnsi" w:cstheme="minorHAnsi"/>
          <w:color w:val="FF0000"/>
        </w:rPr>
        <w:t>DD Mon 202#</w:t>
      </w:r>
    </w:p>
    <w:p w14:paraId="4B4C548C" w14:textId="693D73F5" w:rsidR="00124548" w:rsidRPr="00F223EE" w:rsidRDefault="00124548" w:rsidP="00B47199">
      <w:pPr>
        <w:rPr>
          <w:rFonts w:asciiTheme="minorHAnsi" w:hAnsiTheme="minorHAnsi" w:cstheme="minorHAnsi"/>
          <w:color w:val="000000" w:themeColor="text1"/>
        </w:rPr>
      </w:pPr>
      <w:r w:rsidRPr="00F223EE">
        <w:rPr>
          <w:rFonts w:asciiTheme="minorHAnsi" w:hAnsiTheme="minorHAnsi" w:cstheme="minorHAnsi"/>
          <w:b/>
          <w:color w:val="000000" w:themeColor="text1"/>
        </w:rPr>
        <w:t>Prepared by:</w:t>
      </w:r>
      <w:r w:rsidRPr="00F223EE">
        <w:rPr>
          <w:rFonts w:asciiTheme="minorHAnsi" w:hAnsiTheme="minorHAnsi" w:cstheme="minorHAnsi"/>
          <w:color w:val="000000" w:themeColor="text1"/>
        </w:rPr>
        <w:t xml:space="preserve"> </w:t>
      </w:r>
      <w:r w:rsidRPr="00F223EE">
        <w:rPr>
          <w:rFonts w:asciiTheme="minorHAnsi" w:hAnsiTheme="minorHAnsi" w:cstheme="minorHAnsi"/>
          <w:color w:val="000000" w:themeColor="text1"/>
        </w:rPr>
        <w:br/>
      </w:r>
      <w:r w:rsidR="00A7252C" w:rsidRPr="00F223EE">
        <w:rPr>
          <w:rFonts w:asciiTheme="minorHAnsi" w:hAnsiTheme="minorHAnsi" w:cstheme="minorHAnsi"/>
          <w:color w:val="000000" w:themeColor="text1"/>
        </w:rPr>
        <w:t>Richard Chiolero</w:t>
      </w:r>
      <w:r w:rsidR="004045F3" w:rsidRPr="00F223EE">
        <w:rPr>
          <w:rFonts w:asciiTheme="minorHAnsi" w:hAnsiTheme="minorHAnsi" w:cstheme="minorHAnsi"/>
          <w:color w:val="000000" w:themeColor="text1"/>
        </w:rPr>
        <w:br/>
      </w:r>
      <w:r w:rsidR="00A7252C" w:rsidRPr="00F223EE">
        <w:rPr>
          <w:rFonts w:asciiTheme="minorHAnsi" w:hAnsiTheme="minorHAnsi" w:cstheme="minorHAnsi"/>
          <w:color w:val="000000" w:themeColor="text1"/>
        </w:rPr>
        <w:t>PO Box 1105</w:t>
      </w:r>
      <w:r w:rsidR="004045F3" w:rsidRPr="00F223EE">
        <w:rPr>
          <w:rFonts w:asciiTheme="minorHAnsi" w:hAnsiTheme="minorHAnsi" w:cstheme="minorHAnsi"/>
          <w:color w:val="000000" w:themeColor="text1"/>
        </w:rPr>
        <w:br/>
      </w:r>
      <w:r w:rsidR="00A7252C" w:rsidRPr="00F223EE">
        <w:rPr>
          <w:rFonts w:asciiTheme="minorHAnsi" w:hAnsiTheme="minorHAnsi" w:cstheme="minorHAnsi"/>
          <w:color w:val="000000" w:themeColor="text1"/>
        </w:rPr>
        <w:t>Chickaloon, AK 99674</w:t>
      </w:r>
      <w:r w:rsidR="004045F3" w:rsidRPr="00F223EE">
        <w:rPr>
          <w:rFonts w:asciiTheme="minorHAnsi" w:hAnsiTheme="minorHAnsi" w:cstheme="minorHAnsi"/>
          <w:color w:val="000000" w:themeColor="text1"/>
        </w:rPr>
        <w:br/>
      </w:r>
      <w:r w:rsidR="00A7252C" w:rsidRPr="00F223EE">
        <w:rPr>
          <w:rFonts w:asciiTheme="minorHAnsi" w:hAnsiTheme="minorHAnsi" w:cstheme="minorHAnsi"/>
          <w:color w:val="000000" w:themeColor="text1"/>
        </w:rPr>
        <w:t>907.745.0737</w:t>
      </w:r>
      <w:r w:rsidR="004045F3" w:rsidRPr="00F223EE">
        <w:rPr>
          <w:rFonts w:asciiTheme="minorHAnsi" w:hAnsiTheme="minorHAnsi" w:cstheme="minorHAnsi"/>
          <w:color w:val="000000" w:themeColor="text1"/>
        </w:rPr>
        <w:br/>
      </w:r>
      <w:hyperlink r:id="rId8" w:history="1">
        <w:r w:rsidR="00B47199" w:rsidRPr="00F223EE">
          <w:rPr>
            <w:rStyle w:val="Hyperlink"/>
            <w:rFonts w:asciiTheme="minorHAnsi" w:hAnsiTheme="minorHAnsi" w:cstheme="minorHAnsi"/>
          </w:rPr>
          <w:t>rechiolero@chickaloon-nsn.gov</w:t>
        </w:r>
      </w:hyperlink>
    </w:p>
    <w:p w14:paraId="379C4A9A" w14:textId="77777777" w:rsidR="00D00FDE" w:rsidRPr="00F223EE" w:rsidRDefault="00D00FDE" w:rsidP="00B47199">
      <w:pPr>
        <w:rPr>
          <w:rFonts w:asciiTheme="minorHAnsi" w:hAnsiTheme="minorHAnsi" w:cstheme="minorHAnsi"/>
          <w:b/>
          <w:color w:val="000000" w:themeColor="text1"/>
        </w:rPr>
      </w:pPr>
    </w:p>
    <w:p w14:paraId="4210012D" w14:textId="77777777" w:rsidR="004B0755" w:rsidRPr="00F223EE" w:rsidRDefault="004B0755" w:rsidP="004B0755">
      <w:pPr>
        <w:rPr>
          <w:rFonts w:asciiTheme="minorHAnsi" w:hAnsiTheme="minorHAnsi" w:cstheme="minorHAnsi"/>
          <w:b/>
          <w:color w:val="000000" w:themeColor="text1"/>
        </w:rPr>
      </w:pPr>
      <w:r w:rsidRPr="00F223EE">
        <w:rPr>
          <w:rFonts w:asciiTheme="minorHAnsi" w:hAnsiTheme="minorHAnsi" w:cstheme="minorHAnsi"/>
          <w:b/>
          <w:color w:val="000000" w:themeColor="text1"/>
        </w:rPr>
        <w:t>EPA Project Officer:</w:t>
      </w:r>
    </w:p>
    <w:p w14:paraId="1A16EFA4" w14:textId="77777777" w:rsidR="002740F4" w:rsidRDefault="002740F4" w:rsidP="002740F4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Madison Sanders-Curry</w:t>
      </w:r>
    </w:p>
    <w:p w14:paraId="7CF42DAF" w14:textId="77777777" w:rsidR="002740F4" w:rsidRDefault="002740F4" w:rsidP="002740F4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Brownfields Project Manager</w:t>
      </w:r>
    </w:p>
    <w:p w14:paraId="3E897AE0" w14:textId="77777777" w:rsidR="002740F4" w:rsidRPr="002A7EF3" w:rsidRDefault="002740F4" w:rsidP="002740F4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Land, Chemicals &amp; Redevelopment Division</w:t>
      </w:r>
    </w:p>
    <w:p w14:paraId="3B3BB738" w14:textId="77777777" w:rsidR="002740F4" w:rsidRPr="002A7EF3" w:rsidRDefault="002740F4" w:rsidP="002740F4">
      <w:pPr>
        <w:rPr>
          <w:rFonts w:asciiTheme="minorHAnsi" w:hAnsiTheme="minorHAnsi" w:cstheme="minorHAnsi"/>
          <w:color w:val="FF0000"/>
        </w:rPr>
      </w:pPr>
      <w:r w:rsidRPr="002A7EF3">
        <w:rPr>
          <w:rFonts w:asciiTheme="minorHAnsi" w:hAnsiTheme="minorHAnsi" w:cstheme="minorHAnsi"/>
          <w:color w:val="FF0000"/>
        </w:rPr>
        <w:t>U.S. Environmental Protection Agency</w:t>
      </w:r>
      <w:r>
        <w:rPr>
          <w:rFonts w:asciiTheme="minorHAnsi" w:hAnsiTheme="minorHAnsi" w:cstheme="minorHAnsi"/>
          <w:color w:val="FF0000"/>
        </w:rPr>
        <w:t xml:space="preserve"> · </w:t>
      </w:r>
      <w:r w:rsidRPr="002A7EF3">
        <w:rPr>
          <w:rFonts w:asciiTheme="minorHAnsi" w:hAnsiTheme="minorHAnsi" w:cstheme="minorHAnsi"/>
          <w:color w:val="FF0000"/>
        </w:rPr>
        <w:t>Region 10</w:t>
      </w:r>
    </w:p>
    <w:p w14:paraId="7CF0C2FF" w14:textId="77777777" w:rsidR="002740F4" w:rsidRPr="002A7EF3" w:rsidRDefault="002740F4" w:rsidP="002740F4">
      <w:pPr>
        <w:rPr>
          <w:rFonts w:asciiTheme="minorHAnsi" w:hAnsiTheme="minorHAnsi" w:cstheme="minorHAnsi"/>
          <w:color w:val="FF0000"/>
        </w:rPr>
      </w:pPr>
      <w:r w:rsidRPr="002A7EF3">
        <w:rPr>
          <w:rFonts w:asciiTheme="minorHAnsi" w:hAnsiTheme="minorHAnsi" w:cstheme="minorHAnsi"/>
          <w:color w:val="FF0000"/>
        </w:rPr>
        <w:t>1200 Sixth Ave.</w:t>
      </w:r>
      <w:r>
        <w:rPr>
          <w:rFonts w:asciiTheme="minorHAnsi" w:hAnsiTheme="minorHAnsi" w:cstheme="minorHAnsi"/>
          <w:color w:val="FF0000"/>
        </w:rPr>
        <w:t xml:space="preserve">, </w:t>
      </w:r>
      <w:r w:rsidRPr="002A7EF3">
        <w:rPr>
          <w:rFonts w:asciiTheme="minorHAnsi" w:hAnsiTheme="minorHAnsi" w:cstheme="minorHAnsi"/>
          <w:color w:val="FF0000"/>
        </w:rPr>
        <w:t xml:space="preserve">Suite </w:t>
      </w:r>
      <w:r>
        <w:rPr>
          <w:rFonts w:asciiTheme="minorHAnsi" w:hAnsiTheme="minorHAnsi" w:cstheme="minorHAnsi"/>
          <w:color w:val="FF0000"/>
        </w:rPr>
        <w:t>#</w:t>
      </w:r>
      <w:r w:rsidRPr="002A7EF3">
        <w:rPr>
          <w:rFonts w:asciiTheme="minorHAnsi" w:hAnsiTheme="minorHAnsi" w:cstheme="minorHAnsi"/>
          <w:color w:val="FF0000"/>
        </w:rPr>
        <w:t>155</w:t>
      </w:r>
      <w:r>
        <w:rPr>
          <w:rFonts w:asciiTheme="minorHAnsi" w:hAnsiTheme="minorHAnsi" w:cstheme="minorHAnsi"/>
          <w:color w:val="FF0000"/>
        </w:rPr>
        <w:t xml:space="preserve"> (</w:t>
      </w:r>
      <w:r w:rsidRPr="002A7EF3">
        <w:rPr>
          <w:rFonts w:asciiTheme="minorHAnsi" w:hAnsiTheme="minorHAnsi" w:cstheme="minorHAnsi"/>
          <w:color w:val="FF0000"/>
        </w:rPr>
        <w:t>Mail Code: 15-H04</w:t>
      </w:r>
      <w:r>
        <w:rPr>
          <w:rFonts w:asciiTheme="minorHAnsi" w:hAnsiTheme="minorHAnsi" w:cstheme="minorHAnsi"/>
          <w:color w:val="FF0000"/>
        </w:rPr>
        <w:t>)</w:t>
      </w:r>
    </w:p>
    <w:p w14:paraId="3B75A0CE" w14:textId="77777777" w:rsidR="002740F4" w:rsidRDefault="002740F4" w:rsidP="002740F4">
      <w:pPr>
        <w:rPr>
          <w:rFonts w:asciiTheme="minorHAnsi" w:hAnsiTheme="minorHAnsi" w:cstheme="minorHAnsi"/>
          <w:color w:val="FF0000"/>
        </w:rPr>
      </w:pPr>
      <w:r w:rsidRPr="002A7EF3">
        <w:rPr>
          <w:rFonts w:asciiTheme="minorHAnsi" w:hAnsiTheme="minorHAnsi" w:cstheme="minorHAnsi"/>
          <w:color w:val="FF0000"/>
        </w:rPr>
        <w:t>Office Phone: 206.5</w:t>
      </w:r>
      <w:r>
        <w:rPr>
          <w:rFonts w:asciiTheme="minorHAnsi" w:hAnsiTheme="minorHAnsi" w:cstheme="minorHAnsi"/>
          <w:color w:val="FF0000"/>
        </w:rPr>
        <w:t>53.1889</w:t>
      </w:r>
    </w:p>
    <w:p w14:paraId="2AA6D588" w14:textId="77777777" w:rsidR="002740F4" w:rsidRDefault="002740F4" w:rsidP="002740F4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Email: </w:t>
      </w:r>
      <w:hyperlink r:id="rId9" w:history="1">
        <w:r w:rsidRPr="00655702">
          <w:rPr>
            <w:rStyle w:val="Hyperlink"/>
            <w:rFonts w:asciiTheme="minorHAnsi" w:hAnsiTheme="minorHAnsi" w:cstheme="minorHAnsi"/>
          </w:rPr>
          <w:t>Sanders-Curry.Madision@EPA.gov</w:t>
        </w:r>
      </w:hyperlink>
      <w:r>
        <w:rPr>
          <w:rFonts w:asciiTheme="minorHAnsi" w:hAnsiTheme="minorHAnsi" w:cstheme="minorHAnsi"/>
          <w:color w:val="FF0000"/>
        </w:rPr>
        <w:t xml:space="preserve"> </w:t>
      </w:r>
    </w:p>
    <w:p w14:paraId="5D5A7BF3" w14:textId="77777777" w:rsidR="002740F4" w:rsidRDefault="002740F4" w:rsidP="002740F4">
      <w:pPr>
        <w:rPr>
          <w:rFonts w:asciiTheme="minorHAnsi" w:hAnsiTheme="minorHAnsi" w:cstheme="minorHAnsi"/>
          <w:color w:val="FF0000"/>
        </w:rPr>
      </w:pPr>
    </w:p>
    <w:p w14:paraId="7352064C" w14:textId="5769793D" w:rsidR="002740F4" w:rsidRPr="001F366B" w:rsidRDefault="002740F4" w:rsidP="002740F4">
      <w:pPr>
        <w:jc w:val="right"/>
        <w:rPr>
          <w:rStyle w:val="Hyperlink"/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(</w:t>
      </w:r>
      <w:r w:rsidRPr="001F366B">
        <w:rPr>
          <w:rFonts w:asciiTheme="minorHAnsi" w:hAnsiTheme="minorHAnsi" w:cstheme="minorHAnsi"/>
          <w:b/>
          <w:bCs/>
          <w:color w:val="FF0000"/>
          <w:sz w:val="20"/>
          <w:szCs w:val="20"/>
        </w:rPr>
        <w:t>Note:</w:t>
      </w:r>
      <w:r w:rsidRPr="001F366B">
        <w:rPr>
          <w:rFonts w:asciiTheme="minorHAnsi" w:hAnsiTheme="minorHAnsi" w:cstheme="minorHAnsi"/>
          <w:color w:val="FF0000"/>
          <w:sz w:val="20"/>
          <w:szCs w:val="20"/>
        </w:rPr>
        <w:t xml:space="preserve"> A Supplemental Agreement is in place. This is Year </w:t>
      </w:r>
      <w:r>
        <w:rPr>
          <w:rFonts w:asciiTheme="minorHAnsi" w:hAnsiTheme="minorHAnsi" w:cstheme="minorHAnsi"/>
          <w:color w:val="FF0000"/>
          <w:sz w:val="20"/>
          <w:szCs w:val="20"/>
        </w:rPr>
        <w:t>#</w:t>
      </w:r>
      <w:r w:rsidRPr="001F366B">
        <w:rPr>
          <w:rFonts w:asciiTheme="minorHAnsi" w:hAnsiTheme="minorHAnsi" w:cstheme="minorHAnsi"/>
          <w:color w:val="FF0000"/>
          <w:sz w:val="20"/>
          <w:szCs w:val="20"/>
        </w:rPr>
        <w:t>:</w:t>
      </w:r>
      <w:r>
        <w:rPr>
          <w:rFonts w:asciiTheme="minorHAnsi" w:hAnsiTheme="minorHAnsi" w:cstheme="minorHAnsi"/>
          <w:color w:val="FF0000"/>
          <w:sz w:val="20"/>
          <w:szCs w:val="20"/>
        </w:rPr>
        <w:t>#</w:t>
      </w:r>
      <w:r w:rsidRPr="001F366B">
        <w:rPr>
          <w:rFonts w:asciiTheme="minorHAnsi" w:hAnsiTheme="minorHAnsi" w:cstheme="minorHAnsi"/>
          <w:color w:val="FF0000"/>
          <w:sz w:val="20"/>
          <w:szCs w:val="20"/>
        </w:rPr>
        <w:t>; Q</w:t>
      </w:r>
      <w:r>
        <w:rPr>
          <w:rFonts w:asciiTheme="minorHAnsi" w:hAnsiTheme="minorHAnsi" w:cstheme="minorHAnsi"/>
          <w:color w:val="FF0000"/>
          <w:sz w:val="20"/>
          <w:szCs w:val="20"/>
        </w:rPr>
        <w:t>#</w:t>
      </w:r>
      <w:r w:rsidRPr="001F366B">
        <w:rPr>
          <w:rFonts w:asciiTheme="minorHAnsi" w:hAnsiTheme="minorHAnsi" w:cstheme="minorHAnsi"/>
          <w:color w:val="FF0000"/>
          <w:sz w:val="20"/>
          <w:szCs w:val="20"/>
        </w:rPr>
        <w:t>:</w:t>
      </w:r>
      <w:r>
        <w:rPr>
          <w:rFonts w:asciiTheme="minorHAnsi" w:hAnsiTheme="minorHAnsi" w:cstheme="minorHAnsi"/>
          <w:color w:val="FF0000"/>
          <w:sz w:val="20"/>
          <w:szCs w:val="20"/>
        </w:rPr>
        <w:t>#</w:t>
      </w:r>
      <w:r>
        <w:rPr>
          <w:rFonts w:asciiTheme="minorHAnsi" w:hAnsiTheme="minorHAnsi" w:cstheme="minorHAnsi"/>
          <w:color w:val="FF0000"/>
          <w:sz w:val="20"/>
          <w:szCs w:val="20"/>
        </w:rPr>
        <w:t>)</w:t>
      </w:r>
    </w:p>
    <w:p w14:paraId="2836C7EA" w14:textId="7BF9E80C" w:rsidR="008D5DB0" w:rsidRPr="002740F4" w:rsidRDefault="0061272B" w:rsidP="002740F4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  <w:r w:rsidR="008D5DB0" w:rsidRPr="00F223EE">
        <w:rPr>
          <w:rFonts w:asciiTheme="minorHAnsi" w:hAnsiTheme="minorHAnsi" w:cstheme="minorHAnsi"/>
          <w:b/>
          <w:u w:val="single"/>
        </w:rPr>
        <w:lastRenderedPageBreak/>
        <w:t>Quarterly Progress Report</w:t>
      </w:r>
    </w:p>
    <w:p w14:paraId="4B584CC3" w14:textId="596C861C" w:rsidR="0097318F" w:rsidRPr="00F223EE" w:rsidRDefault="00E94955" w:rsidP="00B3393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u w:val="single"/>
        </w:rPr>
        <w:t xml:space="preserve">1. </w:t>
      </w:r>
      <w:r w:rsidR="00124548" w:rsidRPr="00F223EE">
        <w:rPr>
          <w:rFonts w:asciiTheme="minorHAnsi" w:hAnsiTheme="minorHAnsi" w:cstheme="minorHAnsi"/>
          <w:b/>
          <w:u w:val="single"/>
        </w:rPr>
        <w:t xml:space="preserve">Quarter </w:t>
      </w:r>
      <w:r w:rsidR="002A7EF3" w:rsidRPr="002A7EF3">
        <w:rPr>
          <w:rFonts w:asciiTheme="minorHAnsi" w:hAnsiTheme="minorHAnsi" w:cstheme="minorHAnsi"/>
          <w:b/>
          <w:color w:val="FF0000"/>
          <w:u w:val="single"/>
        </w:rPr>
        <w:t>#</w:t>
      </w:r>
      <w:r w:rsidR="008D5DB0" w:rsidRPr="00F223EE">
        <w:rPr>
          <w:rFonts w:asciiTheme="minorHAnsi" w:hAnsiTheme="minorHAnsi" w:cstheme="minorHAnsi"/>
          <w:b/>
          <w:u w:val="single"/>
        </w:rPr>
        <w:t xml:space="preserve"> </w:t>
      </w:r>
      <w:r w:rsidR="009C7160" w:rsidRPr="00F223EE">
        <w:rPr>
          <w:rFonts w:asciiTheme="minorHAnsi" w:hAnsiTheme="minorHAnsi" w:cstheme="minorHAnsi"/>
          <w:b/>
          <w:u w:val="single"/>
        </w:rPr>
        <w:t>S</w:t>
      </w:r>
      <w:r w:rsidR="001C15F6" w:rsidRPr="00F223EE">
        <w:rPr>
          <w:rFonts w:asciiTheme="minorHAnsi" w:hAnsiTheme="minorHAnsi" w:cstheme="minorHAnsi"/>
          <w:b/>
          <w:u w:val="single"/>
        </w:rPr>
        <w:t>ummary</w:t>
      </w:r>
    </w:p>
    <w:p w14:paraId="1E243977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6EBD3C6E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23AA663D" w14:textId="77777777" w:rsidR="00FD549A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</w:p>
    <w:p w14:paraId="6CC43C9F" w14:textId="6C9B7A29" w:rsidR="00FD549A" w:rsidRPr="002A7EF3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3F5698EC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783564A1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33627EF5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64AD4A41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0B7094D9" w14:textId="77777777" w:rsidR="00C8572E" w:rsidRPr="00F223EE" w:rsidRDefault="00C8572E" w:rsidP="00C8572E">
      <w:pPr>
        <w:pStyle w:val="ListParagraph"/>
        <w:ind w:left="360"/>
        <w:outlineLvl w:val="0"/>
        <w:rPr>
          <w:rFonts w:asciiTheme="minorHAnsi" w:hAnsiTheme="minorHAnsi" w:cstheme="minorHAnsi"/>
          <w:b/>
          <w:u w:val="single"/>
        </w:rPr>
      </w:pPr>
    </w:p>
    <w:p w14:paraId="46BBA1AA" w14:textId="51642052" w:rsidR="002425DD" w:rsidRPr="00E94955" w:rsidRDefault="00E94955" w:rsidP="00E94955">
      <w:pPr>
        <w:outlineLvl w:val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2. </w:t>
      </w:r>
      <w:r w:rsidR="00375F8F" w:rsidRPr="00E94955">
        <w:rPr>
          <w:rFonts w:asciiTheme="minorHAnsi" w:hAnsiTheme="minorHAnsi" w:cstheme="minorHAnsi"/>
          <w:b/>
          <w:u w:val="single"/>
        </w:rPr>
        <w:t xml:space="preserve">Modifications to Work Plan or </w:t>
      </w:r>
      <w:r w:rsidR="007926BD" w:rsidRPr="00E94955">
        <w:rPr>
          <w:rFonts w:asciiTheme="minorHAnsi" w:hAnsiTheme="minorHAnsi" w:cstheme="minorHAnsi"/>
          <w:b/>
          <w:u w:val="single"/>
        </w:rPr>
        <w:t>B</w:t>
      </w:r>
      <w:r w:rsidR="002425DD" w:rsidRPr="00E94955">
        <w:rPr>
          <w:rFonts w:asciiTheme="minorHAnsi" w:hAnsiTheme="minorHAnsi" w:cstheme="minorHAnsi"/>
          <w:b/>
          <w:u w:val="single"/>
        </w:rPr>
        <w:t>udget</w:t>
      </w:r>
      <w:r w:rsidR="00375F8F" w:rsidRPr="00E94955">
        <w:rPr>
          <w:rFonts w:asciiTheme="minorHAnsi" w:hAnsiTheme="minorHAnsi" w:cstheme="minorHAnsi"/>
          <w:b/>
          <w:u w:val="single"/>
        </w:rPr>
        <w:t xml:space="preserve"> </w:t>
      </w:r>
      <w:r w:rsidR="007926BD" w:rsidRPr="00E94955">
        <w:rPr>
          <w:rFonts w:asciiTheme="minorHAnsi" w:hAnsiTheme="minorHAnsi" w:cstheme="minorHAnsi"/>
          <w:b/>
          <w:u w:val="single"/>
        </w:rPr>
        <w:t>D</w:t>
      </w:r>
      <w:r w:rsidR="00375F8F" w:rsidRPr="00E94955">
        <w:rPr>
          <w:rFonts w:asciiTheme="minorHAnsi" w:hAnsiTheme="minorHAnsi" w:cstheme="minorHAnsi"/>
          <w:b/>
          <w:u w:val="single"/>
        </w:rPr>
        <w:t>uring Q</w:t>
      </w:r>
      <w:r w:rsidR="00BB48BE" w:rsidRPr="00E94955">
        <w:rPr>
          <w:rFonts w:asciiTheme="minorHAnsi" w:hAnsiTheme="minorHAnsi" w:cstheme="minorHAnsi"/>
          <w:b/>
          <w:u w:val="single"/>
        </w:rPr>
        <w:t>uarter</w:t>
      </w:r>
      <w:r w:rsidR="00375F8F" w:rsidRPr="00E94955">
        <w:rPr>
          <w:rFonts w:asciiTheme="minorHAnsi" w:hAnsiTheme="minorHAnsi" w:cstheme="minorHAnsi"/>
          <w:b/>
          <w:u w:val="single"/>
        </w:rPr>
        <w:t xml:space="preserve"> </w:t>
      </w:r>
      <w:r w:rsidR="002A7EF3" w:rsidRPr="002A7EF3">
        <w:rPr>
          <w:rFonts w:asciiTheme="minorHAnsi" w:hAnsiTheme="minorHAnsi" w:cstheme="minorHAnsi"/>
          <w:b/>
          <w:color w:val="FF0000"/>
          <w:u w:val="single"/>
        </w:rPr>
        <w:t>#</w:t>
      </w:r>
    </w:p>
    <w:p w14:paraId="2735D22C" w14:textId="13A49CEB" w:rsidR="002425DD" w:rsidRPr="002A7EF3" w:rsidRDefault="00A25ED4" w:rsidP="002425DD">
      <w:pPr>
        <w:outlineLvl w:val="0"/>
        <w:rPr>
          <w:rFonts w:asciiTheme="minorHAnsi" w:hAnsiTheme="minorHAnsi" w:cstheme="minorHAnsi"/>
          <w:color w:val="FF0000"/>
        </w:rPr>
      </w:pPr>
      <w:r w:rsidRPr="002A7EF3">
        <w:rPr>
          <w:rFonts w:asciiTheme="minorHAnsi" w:hAnsiTheme="minorHAnsi" w:cstheme="minorHAnsi"/>
          <w:color w:val="FF0000"/>
        </w:rPr>
        <w:t>We began the Supplemental Agreement process to extend this Cooperative Agreement into a 2-year program. There is a detailed email explaining the reasons for this in the “</w:t>
      </w:r>
      <w:r w:rsidR="005D295B" w:rsidRPr="002A7EF3">
        <w:rPr>
          <w:rFonts w:asciiTheme="minorHAnsi" w:hAnsiTheme="minorHAnsi" w:cstheme="minorHAnsi"/>
          <w:color w:val="FF0000"/>
        </w:rPr>
        <w:t xml:space="preserve">Misc. </w:t>
      </w:r>
      <w:r w:rsidRPr="002A7EF3">
        <w:rPr>
          <w:rFonts w:asciiTheme="minorHAnsi" w:hAnsiTheme="minorHAnsi" w:cstheme="minorHAnsi"/>
          <w:color w:val="FF0000"/>
        </w:rPr>
        <w:t xml:space="preserve">Correspondence” </w:t>
      </w:r>
      <w:r w:rsidR="005D295B" w:rsidRPr="002A7EF3">
        <w:rPr>
          <w:rFonts w:asciiTheme="minorHAnsi" w:hAnsiTheme="minorHAnsi" w:cstheme="minorHAnsi"/>
          <w:color w:val="FF0000"/>
        </w:rPr>
        <w:t xml:space="preserve">section in the deliverables of this report. </w:t>
      </w:r>
    </w:p>
    <w:p w14:paraId="1626DAD9" w14:textId="5D5F4A4D" w:rsidR="005E1425" w:rsidRDefault="005E1425">
      <w:pPr>
        <w:spacing w:after="200" w:line="276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56CCAC89" w14:textId="3C6BFF1D" w:rsidR="00B461D4" w:rsidRPr="00F223EE" w:rsidRDefault="00C8787C" w:rsidP="00E94955">
      <w:pPr>
        <w:pStyle w:val="ListParagraph"/>
        <w:numPr>
          <w:ilvl w:val="0"/>
          <w:numId w:val="37"/>
        </w:numPr>
        <w:outlineLvl w:val="0"/>
        <w:rPr>
          <w:rFonts w:asciiTheme="minorHAnsi" w:hAnsiTheme="minorHAnsi" w:cstheme="minorHAnsi"/>
          <w:b/>
          <w:u w:val="single"/>
        </w:rPr>
      </w:pPr>
      <w:r w:rsidRPr="00F223EE">
        <w:rPr>
          <w:rFonts w:asciiTheme="minorHAnsi" w:hAnsiTheme="minorHAnsi" w:cstheme="minorHAnsi"/>
          <w:b/>
          <w:u w:val="single"/>
        </w:rPr>
        <w:lastRenderedPageBreak/>
        <w:t>Status of Tasks &amp; Activities</w:t>
      </w:r>
    </w:p>
    <w:p w14:paraId="6A42B020" w14:textId="52034395" w:rsidR="00E46D99" w:rsidRPr="00F223EE" w:rsidRDefault="00E46D99" w:rsidP="00E46D99">
      <w:pPr>
        <w:rPr>
          <w:rFonts w:asciiTheme="minorHAnsi" w:hAnsiTheme="minorHAnsi" w:cstheme="minorHAnsi"/>
          <w:b/>
          <w:u w:val="single"/>
        </w:rPr>
      </w:pPr>
      <w:r w:rsidRPr="00F223EE">
        <w:rPr>
          <w:rFonts w:asciiTheme="minorHAnsi" w:hAnsiTheme="minorHAnsi" w:cstheme="minorHAnsi"/>
          <w:b/>
          <w:u w:val="single"/>
        </w:rPr>
        <w:t>Task 1:  Cooperative Agreement (CAG) Management</w:t>
      </w:r>
      <w:r w:rsidR="00FD42BD" w:rsidRPr="00F223EE">
        <w:rPr>
          <w:rFonts w:asciiTheme="minorHAnsi" w:hAnsiTheme="minorHAnsi" w:cstheme="minorHAnsi"/>
          <w:b/>
          <w:u w:val="single"/>
        </w:rPr>
        <w:t>/Establish and Enhance Four Elements, and Establish and Maintain Public Record</w:t>
      </w:r>
      <w:r w:rsidRPr="00F223EE">
        <w:rPr>
          <w:rFonts w:asciiTheme="minorHAnsi" w:hAnsiTheme="minorHAnsi" w:cstheme="minorHAnsi"/>
          <w:b/>
          <w:u w:val="single"/>
        </w:rPr>
        <w:t>:</w:t>
      </w:r>
    </w:p>
    <w:p w14:paraId="1B6BA534" w14:textId="77777777" w:rsidR="00FD42BD" w:rsidRPr="00F223EE" w:rsidRDefault="00FD42BD" w:rsidP="001221FA">
      <w:pPr>
        <w:rPr>
          <w:rFonts w:asciiTheme="minorHAnsi" w:hAnsiTheme="minorHAnsi" w:cstheme="minorHAnsi"/>
          <w:b/>
        </w:rPr>
      </w:pPr>
      <w:r w:rsidRPr="00F223EE">
        <w:rPr>
          <w:rFonts w:asciiTheme="minorHAnsi" w:hAnsiTheme="minorHAnsi" w:cstheme="minorHAnsi"/>
          <w:b/>
        </w:rPr>
        <w:t>CAG Management</w:t>
      </w:r>
    </w:p>
    <w:p w14:paraId="667B0E16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19D84D5E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1A1CCDCB" w14:textId="77777777" w:rsidR="00FD549A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</w:p>
    <w:p w14:paraId="5E0F9287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16751E36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2614B6F0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03BAED4F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352E9431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6D9B52DA" w14:textId="77777777" w:rsidR="00E56B6C" w:rsidRPr="00F223EE" w:rsidRDefault="00E56B6C" w:rsidP="00E56B6C">
      <w:pPr>
        <w:spacing w:line="276" w:lineRule="auto"/>
        <w:ind w:left="720"/>
        <w:rPr>
          <w:rFonts w:asciiTheme="minorHAnsi" w:hAnsiTheme="minorHAnsi" w:cstheme="minorHAnsi"/>
        </w:rPr>
      </w:pPr>
    </w:p>
    <w:p w14:paraId="65BAE981" w14:textId="77777777" w:rsidR="00E46D99" w:rsidRPr="00F223EE" w:rsidRDefault="00E46D99" w:rsidP="00E46D99">
      <w:pPr>
        <w:rPr>
          <w:rFonts w:asciiTheme="minorHAnsi" w:hAnsiTheme="minorHAnsi" w:cstheme="minorHAnsi"/>
          <w:b/>
          <w:color w:val="000000" w:themeColor="text1"/>
        </w:rPr>
      </w:pPr>
      <w:r w:rsidRPr="00F223EE">
        <w:rPr>
          <w:rFonts w:asciiTheme="minorHAnsi" w:hAnsiTheme="minorHAnsi" w:cstheme="minorHAnsi"/>
          <w:b/>
          <w:color w:val="000000" w:themeColor="text1"/>
        </w:rPr>
        <w:t>Element 1. Timely survey and Inventory:</w:t>
      </w:r>
    </w:p>
    <w:p w14:paraId="0816D8E7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6F8BB9F5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5E69D401" w14:textId="77777777" w:rsidR="00FD549A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</w:p>
    <w:p w14:paraId="1CF708B3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4C1588CD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712E0F24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0F07BCC9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36E2234B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737D9A86" w14:textId="77777777" w:rsidR="003A4D04" w:rsidRPr="00F223EE" w:rsidRDefault="003A4D04" w:rsidP="00E46D99">
      <w:pPr>
        <w:rPr>
          <w:rFonts w:asciiTheme="minorHAnsi" w:hAnsiTheme="minorHAnsi" w:cstheme="minorHAnsi"/>
          <w:color w:val="000000" w:themeColor="text1"/>
        </w:rPr>
      </w:pPr>
    </w:p>
    <w:p w14:paraId="349DF14E" w14:textId="77777777" w:rsidR="00E46D99" w:rsidRPr="00F223EE" w:rsidRDefault="00E46D99" w:rsidP="00E46D99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F223EE">
        <w:rPr>
          <w:rFonts w:asciiTheme="minorHAnsi" w:hAnsiTheme="minorHAnsi" w:cstheme="minorHAnsi"/>
          <w:b/>
          <w:color w:val="000000" w:themeColor="text1"/>
        </w:rPr>
        <w:t>Element 2. Oversight and enforcement authorities or other mechanisms:</w:t>
      </w:r>
    </w:p>
    <w:p w14:paraId="06FA04E0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4099A84B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61DA1172" w14:textId="77777777" w:rsidR="00FD549A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</w:p>
    <w:p w14:paraId="05DC3835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6C64EB0B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769A0220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0D506CA8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61651337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0725CF08" w14:textId="77777777" w:rsidR="001546F0" w:rsidRPr="001546F0" w:rsidRDefault="001546F0" w:rsidP="001546F0">
      <w:pPr>
        <w:spacing w:line="276" w:lineRule="auto"/>
        <w:jc w:val="both"/>
        <w:rPr>
          <w:bCs/>
        </w:rPr>
      </w:pPr>
    </w:p>
    <w:p w14:paraId="4E668DAE" w14:textId="2F2B11BD" w:rsidR="003A4D04" w:rsidRPr="00F223EE" w:rsidRDefault="001221FA" w:rsidP="001221FA">
      <w:pPr>
        <w:pStyle w:val="ListParagraph"/>
        <w:rPr>
          <w:rFonts w:asciiTheme="minorHAnsi" w:hAnsiTheme="minorHAnsi" w:cstheme="minorHAnsi"/>
          <w:color w:val="000000" w:themeColor="text1"/>
        </w:rPr>
      </w:pPr>
      <w:r w:rsidRPr="00F223EE">
        <w:rPr>
          <w:rFonts w:asciiTheme="minorHAnsi" w:hAnsiTheme="minorHAnsi" w:cstheme="minorHAnsi"/>
          <w:color w:val="000000" w:themeColor="text1"/>
        </w:rPr>
        <w:t xml:space="preserve"> </w:t>
      </w:r>
    </w:p>
    <w:p w14:paraId="08B6FBFC" w14:textId="77777777" w:rsidR="007A4718" w:rsidRDefault="00E46D99" w:rsidP="007A4718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F223EE">
        <w:rPr>
          <w:rFonts w:asciiTheme="minorHAnsi" w:hAnsiTheme="minorHAnsi" w:cstheme="minorHAnsi"/>
          <w:b/>
          <w:color w:val="000000" w:themeColor="text1"/>
        </w:rPr>
        <w:t>Element 3. Mechanisms and resources to provide meaningful opportunities for public participation:</w:t>
      </w:r>
    </w:p>
    <w:p w14:paraId="32B12635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51139E56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78AE3656" w14:textId="77777777" w:rsidR="00FD549A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</w:p>
    <w:p w14:paraId="4E676D10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70CFE756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72EAB6FD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317B05B7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63A468FE" w14:textId="56AEA88F" w:rsidR="001546F0" w:rsidRPr="00FD549A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31516ABD" w14:textId="21AABC09" w:rsidR="00E46D99" w:rsidRPr="00F223EE" w:rsidRDefault="00E46D99" w:rsidP="00E46D99">
      <w:pPr>
        <w:rPr>
          <w:rFonts w:asciiTheme="minorHAnsi" w:hAnsiTheme="minorHAnsi" w:cstheme="minorHAnsi"/>
          <w:b/>
          <w:color w:val="000000" w:themeColor="text1"/>
        </w:rPr>
      </w:pPr>
      <w:r w:rsidRPr="00F223EE">
        <w:rPr>
          <w:rFonts w:asciiTheme="minorHAnsi" w:hAnsiTheme="minorHAnsi" w:cstheme="minorHAnsi"/>
          <w:b/>
          <w:color w:val="000000" w:themeColor="text1"/>
        </w:rPr>
        <w:lastRenderedPageBreak/>
        <w:t>Element 4. Mechanisms for approval of a cleanup plan and verification and certification that cleanup is complete:</w:t>
      </w:r>
    </w:p>
    <w:p w14:paraId="6082FA58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1BCAE7CD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522B512E" w14:textId="77777777" w:rsidR="00FD549A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</w:p>
    <w:p w14:paraId="62D623E8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4C2C5F16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5D48A6BB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473148AC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48BDC82C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47938A5C" w14:textId="74796BAE" w:rsidR="003E59BF" w:rsidRPr="00F223EE" w:rsidRDefault="003E59BF" w:rsidP="001546F0">
      <w:pPr>
        <w:spacing w:line="276" w:lineRule="auto"/>
        <w:rPr>
          <w:rFonts w:asciiTheme="minorHAnsi" w:hAnsiTheme="minorHAnsi" w:cstheme="minorHAnsi"/>
        </w:rPr>
      </w:pPr>
    </w:p>
    <w:p w14:paraId="005AEFB6" w14:textId="77777777" w:rsidR="003A4D04" w:rsidRPr="00F223EE" w:rsidRDefault="003A4D04" w:rsidP="003A4D04">
      <w:pPr>
        <w:rPr>
          <w:rFonts w:asciiTheme="minorHAnsi" w:hAnsiTheme="minorHAnsi" w:cstheme="minorHAnsi"/>
          <w:color w:val="000000" w:themeColor="text1"/>
        </w:rPr>
      </w:pPr>
    </w:p>
    <w:p w14:paraId="50052778" w14:textId="77777777" w:rsidR="00874408" w:rsidRDefault="00874408">
      <w:pPr>
        <w:spacing w:after="200" w:line="276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3BAABDE8" w14:textId="7302DDD5" w:rsidR="00E46D99" w:rsidRPr="00F223EE" w:rsidRDefault="00E46D99" w:rsidP="00E46D99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F223EE">
        <w:rPr>
          <w:rFonts w:asciiTheme="minorHAnsi" w:hAnsiTheme="minorHAnsi" w:cstheme="minorHAnsi"/>
          <w:b/>
          <w:color w:val="000000" w:themeColor="text1"/>
        </w:rPr>
        <w:lastRenderedPageBreak/>
        <w:t>Public Record—Maintain and update the public record at least annually</w:t>
      </w:r>
    </w:p>
    <w:p w14:paraId="0B7FD6AC" w14:textId="425B3304" w:rsidR="00AA0C37" w:rsidRPr="00F223EE" w:rsidRDefault="00AA0C37" w:rsidP="00E46D99">
      <w:pPr>
        <w:rPr>
          <w:rFonts w:asciiTheme="minorHAnsi" w:hAnsiTheme="minorHAnsi" w:cstheme="minorHAnsi"/>
          <w:color w:val="000000" w:themeColor="text1"/>
        </w:rPr>
      </w:pPr>
    </w:p>
    <w:p w14:paraId="3FC0F293" w14:textId="38297FF2" w:rsidR="00AA0C37" w:rsidRPr="00D745F0" w:rsidRDefault="00AA0C37" w:rsidP="00E46D99">
      <w:pPr>
        <w:rPr>
          <w:rFonts w:asciiTheme="minorHAnsi" w:hAnsiTheme="minorHAnsi" w:cstheme="minorHAnsi"/>
          <w:color w:val="000000" w:themeColor="text1"/>
        </w:rPr>
      </w:pPr>
      <w:r w:rsidRPr="00F223EE">
        <w:rPr>
          <w:rFonts w:asciiTheme="minorHAnsi" w:hAnsiTheme="minorHAnsi" w:cstheme="minorHAnsi"/>
          <w:color w:val="000000" w:themeColor="text1"/>
        </w:rPr>
        <w:t xml:space="preserve">The Public Record was last updated: </w:t>
      </w:r>
      <w:r w:rsidR="00D745F0">
        <w:rPr>
          <w:rFonts w:asciiTheme="minorHAnsi" w:hAnsiTheme="minorHAnsi" w:cstheme="minorHAnsi"/>
          <w:color w:val="000000" w:themeColor="text1"/>
        </w:rPr>
        <w:tab/>
      </w:r>
      <w:r w:rsidR="00D745F0">
        <w:rPr>
          <w:rFonts w:asciiTheme="minorHAnsi" w:hAnsiTheme="minorHAnsi" w:cstheme="minorHAnsi"/>
          <w:color w:val="000000" w:themeColor="text1"/>
        </w:rPr>
        <w:tab/>
      </w:r>
      <w:r w:rsidR="00D745F0" w:rsidRPr="002A7EF3">
        <w:rPr>
          <w:rFonts w:asciiTheme="minorHAnsi" w:hAnsiTheme="minorHAnsi" w:cstheme="minorHAnsi"/>
          <w:color w:val="FF0000"/>
        </w:rPr>
        <w:t>25 June 2024</w:t>
      </w:r>
    </w:p>
    <w:p w14:paraId="5F849274" w14:textId="43F77B63" w:rsidR="00AA0C37" w:rsidRPr="00F223EE" w:rsidRDefault="00AA0C37" w:rsidP="00AA0C37">
      <w:pPr>
        <w:rPr>
          <w:rFonts w:asciiTheme="minorHAnsi" w:hAnsiTheme="minorHAnsi" w:cstheme="minorHAnsi"/>
          <w:color w:val="0000FF"/>
          <w:u w:val="single"/>
        </w:rPr>
      </w:pPr>
      <w:hyperlink r:id="rId10" w:history="1">
        <w:r w:rsidRPr="00F223EE">
          <w:rPr>
            <w:rFonts w:asciiTheme="minorHAnsi" w:hAnsiTheme="minorHAnsi" w:cstheme="minorHAnsi"/>
            <w:color w:val="0000FF"/>
            <w:u w:val="single"/>
          </w:rPr>
          <w:t>http://www.chickaloon-nsn.gov/tribal-response-program/</w:t>
        </w:r>
      </w:hyperlink>
    </w:p>
    <w:p w14:paraId="68BF7B7E" w14:textId="77777777" w:rsidR="008D5DB0" w:rsidRPr="00F223EE" w:rsidRDefault="008D5DB0" w:rsidP="00E46D99">
      <w:pPr>
        <w:rPr>
          <w:rFonts w:asciiTheme="minorHAnsi" w:hAnsiTheme="minorHAnsi" w:cstheme="minorHAnsi"/>
        </w:rPr>
      </w:pPr>
    </w:p>
    <w:p w14:paraId="6CC7A6FB" w14:textId="3FA01FDE" w:rsidR="00B461D4" w:rsidRPr="00F223EE" w:rsidRDefault="00FD42BD" w:rsidP="0095369C">
      <w:pPr>
        <w:outlineLvl w:val="0"/>
        <w:rPr>
          <w:rFonts w:asciiTheme="minorHAnsi" w:hAnsiTheme="minorHAnsi" w:cstheme="minorHAnsi"/>
          <w:b/>
          <w:u w:val="single"/>
        </w:rPr>
      </w:pPr>
      <w:r w:rsidRPr="00F223EE">
        <w:rPr>
          <w:rFonts w:asciiTheme="minorHAnsi" w:hAnsiTheme="minorHAnsi" w:cstheme="minorHAnsi"/>
          <w:b/>
          <w:color w:val="000000" w:themeColor="text1"/>
          <w:u w:val="single"/>
        </w:rPr>
        <w:t>Task 2</w:t>
      </w:r>
      <w:r w:rsidR="00E46D99" w:rsidRPr="00F223EE">
        <w:rPr>
          <w:rFonts w:asciiTheme="minorHAnsi" w:hAnsiTheme="minorHAnsi" w:cstheme="minorHAnsi"/>
          <w:b/>
          <w:color w:val="000000" w:themeColor="text1"/>
          <w:u w:val="single"/>
        </w:rPr>
        <w:t xml:space="preserve">:  Site-Specific Work / </w:t>
      </w:r>
      <w:r w:rsidR="00E46D99" w:rsidRPr="00F223EE">
        <w:rPr>
          <w:rFonts w:asciiTheme="minorHAnsi" w:hAnsiTheme="minorHAnsi" w:cstheme="minorHAnsi"/>
          <w:b/>
          <w:color w:val="000000" w:themeColor="text1"/>
        </w:rPr>
        <w:t>Other</w:t>
      </w:r>
      <w:r w:rsidR="0095369C" w:rsidRPr="00F223EE">
        <w:rPr>
          <w:rFonts w:asciiTheme="minorHAnsi" w:hAnsiTheme="minorHAnsi" w:cstheme="minorHAnsi"/>
          <w:b/>
        </w:rPr>
        <w:t xml:space="preserve"> - </w:t>
      </w:r>
      <w:r w:rsidR="0095369C" w:rsidRPr="002A7EF3">
        <w:rPr>
          <w:rFonts w:asciiTheme="minorHAnsi" w:hAnsiTheme="minorHAnsi" w:cstheme="minorHAnsi"/>
          <w:color w:val="FF0000"/>
        </w:rPr>
        <w:t>N/A</w:t>
      </w:r>
    </w:p>
    <w:p w14:paraId="602AF52E" w14:textId="111B91C7" w:rsidR="00FC0F18" w:rsidRPr="00F223EE" w:rsidRDefault="00FC0F18">
      <w:pPr>
        <w:rPr>
          <w:rFonts w:asciiTheme="minorHAnsi" w:hAnsiTheme="minorHAnsi" w:cstheme="minorHAnsi"/>
          <w:b/>
          <w:u w:val="single"/>
        </w:rPr>
      </w:pPr>
    </w:p>
    <w:p w14:paraId="3820F671" w14:textId="77777777" w:rsidR="00170FC4" w:rsidRPr="00F223EE" w:rsidRDefault="00170FC4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 w:rsidRPr="00F223EE">
        <w:rPr>
          <w:rFonts w:asciiTheme="minorHAnsi" w:hAnsiTheme="minorHAnsi" w:cstheme="minorHAnsi"/>
          <w:b/>
          <w:u w:val="single"/>
        </w:rPr>
        <w:br w:type="page"/>
      </w:r>
    </w:p>
    <w:p w14:paraId="425DDD4D" w14:textId="21D65FAB" w:rsidR="00D4636F" w:rsidRPr="00F223EE" w:rsidRDefault="00D4636F" w:rsidP="00E94955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u w:val="single"/>
        </w:rPr>
      </w:pPr>
      <w:r w:rsidRPr="00F223EE">
        <w:rPr>
          <w:rFonts w:asciiTheme="minorHAnsi" w:hAnsiTheme="minorHAnsi" w:cstheme="minorHAnsi"/>
          <w:b/>
          <w:u w:val="single"/>
        </w:rPr>
        <w:lastRenderedPageBreak/>
        <w:t>LIST OF DELIVERABLES/OUTPUTS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7379"/>
      </w:tblGrid>
      <w:tr w:rsidR="00280D42" w:rsidRPr="00F223EE" w14:paraId="5A849107" w14:textId="77777777" w:rsidTr="00280D42">
        <w:trPr>
          <w:trHeight w:val="12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F9F07" w14:textId="210FFDB2" w:rsidR="00280D42" w:rsidRPr="00F223EE" w:rsidRDefault="00D4636F" w:rsidP="00B461D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223E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List of deliverables/outputs</w:t>
            </w:r>
            <w:r w:rsidR="00B97D8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from work plan</w:t>
            </w:r>
            <w:r w:rsidRPr="00F223E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provided with this Quarterly Progress Report</w:t>
            </w:r>
            <w:r w:rsidR="002A7EF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A7EF3" w:rsidRPr="002A7EF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#</w:t>
            </w:r>
            <w:r w:rsidR="00B97D8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280D42" w:rsidRPr="00F223EE" w14:paraId="42FD489E" w14:textId="77777777" w:rsidTr="00F94C01">
        <w:trPr>
          <w:trHeight w:val="197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BCB04E" w14:textId="77777777" w:rsidR="00280D42" w:rsidRPr="00F223EE" w:rsidRDefault="00280D42" w:rsidP="00280D42">
            <w:pPr>
              <w:rPr>
                <w:rFonts w:asciiTheme="minorHAnsi" w:hAnsiTheme="minorHAnsi" w:cstheme="minorHAnsi"/>
              </w:rPr>
            </w:pPr>
            <w:r w:rsidRPr="00F223EE">
              <w:rPr>
                <w:rFonts w:asciiTheme="minorHAnsi" w:hAnsiTheme="minorHAnsi" w:cstheme="minorHAnsi"/>
              </w:rPr>
              <w:t>Quarter</w:t>
            </w:r>
          </w:p>
        </w:tc>
        <w:tc>
          <w:tcPr>
            <w:tcW w:w="3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C4765B" w14:textId="77777777" w:rsidR="00280D42" w:rsidRPr="00F223EE" w:rsidRDefault="00280D42" w:rsidP="00280D42">
            <w:pPr>
              <w:rPr>
                <w:rFonts w:asciiTheme="minorHAnsi" w:hAnsiTheme="minorHAnsi" w:cstheme="minorHAnsi"/>
              </w:rPr>
            </w:pPr>
            <w:r w:rsidRPr="00F223EE">
              <w:rPr>
                <w:rFonts w:asciiTheme="minorHAnsi" w:hAnsiTheme="minorHAnsi" w:cstheme="minorHAnsi"/>
              </w:rPr>
              <w:t>Outputs/Deliverables</w:t>
            </w:r>
          </w:p>
        </w:tc>
      </w:tr>
      <w:tr w:rsidR="00CF6A2E" w:rsidRPr="00F223EE" w14:paraId="7AE72740" w14:textId="77777777" w:rsidTr="00F94C01">
        <w:trPr>
          <w:trHeight w:val="615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812D" w14:textId="78EFC9FA" w:rsidR="003A18F3" w:rsidRPr="00F223EE" w:rsidRDefault="00CF6A2E" w:rsidP="00CF6A2E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Cs w:val="20"/>
              </w:rPr>
            </w:pPr>
            <w:r w:rsidRPr="00F223EE">
              <w:rPr>
                <w:rFonts w:asciiTheme="minorHAnsi" w:hAnsiTheme="minorHAnsi" w:cstheme="minorHAnsi"/>
                <w:b/>
                <w:szCs w:val="20"/>
              </w:rPr>
              <w:t>Quarter</w:t>
            </w:r>
            <w:r w:rsidR="002A7EF3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2A7EF3" w:rsidRPr="002A7EF3">
              <w:rPr>
                <w:rFonts w:asciiTheme="minorHAnsi" w:hAnsiTheme="minorHAnsi" w:cstheme="minorHAnsi"/>
                <w:b/>
                <w:color w:val="FF0000"/>
                <w:szCs w:val="20"/>
              </w:rPr>
              <w:t>X</w:t>
            </w:r>
          </w:p>
          <w:p w14:paraId="45D4CB09" w14:textId="6E5FE34E" w:rsidR="00CF6A2E" w:rsidRPr="00F223EE" w:rsidRDefault="00CF6A2E" w:rsidP="00CF6A2E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  <w:r w:rsidRPr="00F223EE">
              <w:rPr>
                <w:rFonts w:asciiTheme="minorHAnsi" w:hAnsiTheme="minorHAnsi" w:cstheme="minorHAnsi"/>
                <w:b/>
                <w:szCs w:val="20"/>
              </w:rPr>
              <w:t>(</w:t>
            </w:r>
            <w:r w:rsidR="002A7EF3" w:rsidRPr="002A7EF3">
              <w:rPr>
                <w:rFonts w:asciiTheme="minorHAnsi" w:hAnsiTheme="minorHAnsi" w:cstheme="minorHAnsi"/>
                <w:b/>
                <w:color w:val="FF0000"/>
                <w:szCs w:val="20"/>
              </w:rPr>
              <w:t>Mon-Mon</w:t>
            </w:r>
            <w:r w:rsidR="003A18F3" w:rsidRPr="002A7EF3">
              <w:rPr>
                <w:rFonts w:asciiTheme="minorHAnsi" w:hAnsiTheme="minorHAnsi" w:cstheme="minorHAnsi"/>
                <w:b/>
                <w:color w:val="FF0000"/>
                <w:szCs w:val="20"/>
              </w:rPr>
              <w:t xml:space="preserve"> 202</w:t>
            </w:r>
            <w:r w:rsidR="002A7EF3" w:rsidRPr="002A7EF3">
              <w:rPr>
                <w:rFonts w:asciiTheme="minorHAnsi" w:hAnsiTheme="minorHAnsi" w:cstheme="minorHAnsi"/>
                <w:b/>
                <w:color w:val="FF0000"/>
                <w:szCs w:val="20"/>
              </w:rPr>
              <w:t>X</w:t>
            </w:r>
            <w:r w:rsidRPr="00F223EE">
              <w:rPr>
                <w:rFonts w:asciiTheme="minorHAnsi" w:hAnsiTheme="minorHAnsi" w:cstheme="minorHAnsi"/>
                <w:b/>
                <w:szCs w:val="20"/>
              </w:rPr>
              <w:t>)</w:t>
            </w:r>
          </w:p>
        </w:tc>
        <w:tc>
          <w:tcPr>
            <w:tcW w:w="3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B04D" w14:textId="77777777" w:rsidR="003A18F3" w:rsidRPr="002A7EF3" w:rsidRDefault="002A7EF3" w:rsidP="008D28E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  <w:r w:rsidRPr="002A7EF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Copy this information directly from the Work Plan.</w:t>
            </w:r>
          </w:p>
          <w:p w14:paraId="59750FAC" w14:textId="7D36FE20" w:rsidR="002A7EF3" w:rsidRPr="003C489C" w:rsidRDefault="002A7EF3" w:rsidP="008D28E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A7EF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 the “Notes” section below, respond to each number.</w:t>
            </w:r>
          </w:p>
        </w:tc>
      </w:tr>
    </w:tbl>
    <w:p w14:paraId="0BF7B594" w14:textId="38FDB01B" w:rsidR="002343BF" w:rsidRDefault="002343BF" w:rsidP="009C7160">
      <w:pPr>
        <w:rPr>
          <w:rFonts w:asciiTheme="minorHAnsi" w:hAnsiTheme="minorHAnsi" w:cstheme="minorHAnsi"/>
          <w:bCs/>
          <w:sz w:val="22"/>
          <w:szCs w:val="22"/>
        </w:rPr>
      </w:pPr>
    </w:p>
    <w:p w14:paraId="7759BE44" w14:textId="7C7F8746" w:rsidR="002343BF" w:rsidRDefault="002343BF" w:rsidP="009C716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Notes:</w:t>
      </w:r>
    </w:p>
    <w:p w14:paraId="1A06358D" w14:textId="01DD33BB" w:rsidR="00677336" w:rsidRPr="002A7EF3" w:rsidRDefault="002A7EF3" w:rsidP="0034779D">
      <w:pPr>
        <w:pStyle w:val="ListParagraph"/>
        <w:numPr>
          <w:ilvl w:val="0"/>
          <w:numId w:val="47"/>
        </w:numPr>
        <w:spacing w:after="200" w:line="276" w:lineRule="auto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2A7EF3">
        <w:rPr>
          <w:rFonts w:asciiTheme="minorHAnsi" w:hAnsiTheme="minorHAnsi" w:cstheme="minorHAnsi"/>
          <w:bCs/>
          <w:color w:val="FF0000"/>
          <w:sz w:val="22"/>
          <w:szCs w:val="22"/>
        </w:rPr>
        <w:t>X</w:t>
      </w:r>
    </w:p>
    <w:p w14:paraId="2C4430EA" w14:textId="3F6F5FD1" w:rsidR="00C66B4C" w:rsidRPr="00C66B4C" w:rsidRDefault="00C66B4C" w:rsidP="00C66B4C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As always, if something in this section isn’t clear, or you’d like more detail, please don’t hesitate to contact me. </w:t>
      </w:r>
    </w:p>
    <w:p w14:paraId="3AE6175C" w14:textId="3AC73008" w:rsidR="00634020" w:rsidRPr="005D295B" w:rsidRDefault="00634020" w:rsidP="0034779D">
      <w:pPr>
        <w:pStyle w:val="ListParagraph"/>
        <w:spacing w:after="200" w:line="276" w:lineRule="auto"/>
        <w:rPr>
          <w:rFonts w:asciiTheme="minorHAnsi" w:hAnsiTheme="minorHAnsi" w:cstheme="minorHAnsi"/>
          <w:b/>
          <w:color w:val="000000" w:themeColor="text1"/>
          <w:u w:val="single"/>
        </w:rPr>
      </w:pPr>
      <w:r w:rsidRPr="005D295B">
        <w:rPr>
          <w:rFonts w:asciiTheme="minorHAnsi" w:hAnsiTheme="minorHAnsi" w:cstheme="minorHAnsi"/>
          <w:b/>
          <w:color w:val="000000" w:themeColor="text1"/>
          <w:u w:val="single"/>
        </w:rPr>
        <w:br w:type="page"/>
      </w:r>
    </w:p>
    <w:p w14:paraId="6219BBA8" w14:textId="27CE92E5" w:rsidR="00997701" w:rsidRPr="00F223EE" w:rsidRDefault="00A45961" w:rsidP="00E94955">
      <w:pPr>
        <w:pStyle w:val="ListParagraph"/>
        <w:numPr>
          <w:ilvl w:val="0"/>
          <w:numId w:val="37"/>
        </w:numPr>
        <w:outlineLvl w:val="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F223EE">
        <w:rPr>
          <w:rFonts w:asciiTheme="minorHAnsi" w:hAnsiTheme="minorHAnsi" w:cstheme="minorHAnsi"/>
          <w:b/>
          <w:color w:val="000000" w:themeColor="text1"/>
          <w:u w:val="single"/>
        </w:rPr>
        <w:lastRenderedPageBreak/>
        <w:t>EXPENDITURE TRACKING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274"/>
        <w:gridCol w:w="1870"/>
        <w:gridCol w:w="1193"/>
        <w:gridCol w:w="1207"/>
        <w:gridCol w:w="1298"/>
        <w:gridCol w:w="1320"/>
      </w:tblGrid>
      <w:tr w:rsidR="00687A7A" w:rsidRPr="00F223EE" w14:paraId="27FFB3DB" w14:textId="77777777" w:rsidTr="005C4FC1">
        <w:trPr>
          <w:trHeight w:val="18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4C6A0CF" w14:textId="77777777" w:rsidR="00687A7A" w:rsidRDefault="00687A7A" w:rsidP="00D02A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3EE">
              <w:rPr>
                <w:rFonts w:asciiTheme="minorHAnsi" w:hAnsiTheme="minorHAnsi" w:cstheme="minorHAnsi"/>
                <w:b/>
                <w:sz w:val="20"/>
                <w:szCs w:val="20"/>
              </w:rPr>
              <w:t>Table 3.  Expenditure</w:t>
            </w:r>
            <w:r w:rsidR="00D02AD9" w:rsidRPr="00F223EE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F22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</w:t>
            </w:r>
            <w:r w:rsidR="00F43B5A" w:rsidRPr="00F22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Quarter </w:t>
            </w:r>
            <w:r w:rsidR="002A7EF3" w:rsidRPr="002A7EF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#</w:t>
            </w:r>
            <w:r w:rsidR="00D02AD9" w:rsidRPr="00F22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Final (Cumulative) Balances</w:t>
            </w:r>
          </w:p>
          <w:p w14:paraId="1040FB91" w14:textId="374BDFCD" w:rsidR="002A7EF3" w:rsidRPr="00F223EE" w:rsidRDefault="002A7EF3" w:rsidP="00D02A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EF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(This exact table is provided by Garnet Robertson in Accounting.)</w:t>
            </w:r>
          </w:p>
        </w:tc>
      </w:tr>
      <w:tr w:rsidR="00A57BAE" w:rsidRPr="00F223EE" w14:paraId="1C6E9148" w14:textId="77777777" w:rsidTr="005C4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13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E42A6" w14:textId="77777777" w:rsidR="00A57BAE" w:rsidRPr="00F223EE" w:rsidRDefault="00A57BAE" w:rsidP="00A57BA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2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Budget</w:t>
            </w:r>
          </w:p>
        </w:tc>
        <w:tc>
          <w:tcPr>
            <w:tcW w:w="2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FABAE" w14:textId="4F6EFFAB" w:rsidR="00A57BAE" w:rsidRPr="00F223EE" w:rsidRDefault="00A57BAE" w:rsidP="00A57B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2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QUARTER </w:t>
            </w:r>
            <w:r w:rsidR="005C4F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9EFB9" w14:textId="77777777" w:rsidR="00A57BAE" w:rsidRPr="00F223EE" w:rsidRDefault="00A57BAE" w:rsidP="00A57B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2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CUMULATIVE </w:t>
            </w:r>
          </w:p>
        </w:tc>
      </w:tr>
      <w:tr w:rsidR="005C4FC1" w:rsidRPr="00F223EE" w14:paraId="60D10105" w14:textId="77777777" w:rsidTr="005C4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5"/>
        </w:trPr>
        <w:tc>
          <w:tcPr>
            <w:tcW w:w="13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4169" w14:textId="77777777" w:rsidR="00A57BAE" w:rsidRPr="00F223EE" w:rsidRDefault="00A57BAE" w:rsidP="00A57B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823336" w14:textId="77777777" w:rsidR="00A57BAE" w:rsidRPr="00F223EE" w:rsidRDefault="00A57BAE" w:rsidP="00A57B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2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TASK 1: CAG Mgmt/Four Elements/Public Record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F35ED5" w14:textId="77777777" w:rsidR="00A57BAE" w:rsidRPr="00F223EE" w:rsidRDefault="00A57BAE" w:rsidP="00A57B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2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TASK 2: Site-Specific Work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89DE68" w14:textId="77777777" w:rsidR="00A57BAE" w:rsidRPr="00F223EE" w:rsidRDefault="00A57BAE" w:rsidP="00A57B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2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Total spent (Quarter)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260B21" w14:textId="77777777" w:rsidR="00A57BAE" w:rsidRPr="00F223EE" w:rsidRDefault="00A57BAE" w:rsidP="00A57B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2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Total spent (year to date)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5D88B" w14:textId="77777777" w:rsidR="00A57BAE" w:rsidRPr="00F223EE" w:rsidRDefault="00A57BAE" w:rsidP="00A57B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23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Remaining </w:t>
            </w:r>
          </w:p>
        </w:tc>
      </w:tr>
      <w:tr w:rsidR="005C4FC1" w:rsidRPr="00F223EE" w14:paraId="231B6932" w14:textId="77777777" w:rsidTr="005C4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0351" w14:textId="77777777" w:rsidR="005C4FC1" w:rsidRPr="004003FB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03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Personnel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26DA" w14:textId="41FF982A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67,230.00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264D" w14:textId="48843BFF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15,167.09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3F25" w14:textId="796A170F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A97337" w14:textId="13FE7118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$15,167.09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D9BA" w14:textId="234555D3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42,856.55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6E78C1" w14:textId="35FA4AA8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24,373.45 </w:t>
            </w:r>
          </w:p>
        </w:tc>
      </w:tr>
      <w:tr w:rsidR="005C4FC1" w:rsidRPr="00F223EE" w14:paraId="5E2FA375" w14:textId="77777777" w:rsidTr="005C4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57E9" w14:textId="77777777" w:rsidR="005C4FC1" w:rsidRPr="004003FB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03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Fringe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810E" w14:textId="057D6B7D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24,471.00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AFDB" w14:textId="7C02F073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  5,728.38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401F" w14:textId="536D48E3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0BABDC1" w14:textId="55B85F23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5,728.38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5C72" w14:textId="17CF62EB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15,973.70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FD5842" w14:textId="1B747F50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8,497.30 </w:t>
            </w:r>
          </w:p>
        </w:tc>
      </w:tr>
      <w:tr w:rsidR="005C4FC1" w:rsidRPr="00F223EE" w14:paraId="25D3E88C" w14:textId="77777777" w:rsidTr="005C4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448" w14:textId="77777777" w:rsidR="005C4FC1" w:rsidRPr="004003FB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03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43C3" w14:textId="0C63E5F5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$ 4,113.00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4F00" w14:textId="4AD0F3E0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              -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B7ED" w14:textId="4D28C2EC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3CBB90" w14:textId="0FBA52AE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- 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738E" w14:textId="4EBD89E3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48.00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501EC52" w14:textId="674541CD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4,065.00 </w:t>
            </w:r>
          </w:p>
        </w:tc>
      </w:tr>
      <w:tr w:rsidR="005C4FC1" w:rsidRPr="00F223EE" w14:paraId="42F194A1" w14:textId="77777777" w:rsidTr="005C4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05C5" w14:textId="77777777" w:rsidR="005C4FC1" w:rsidRPr="004003FB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03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3846" w14:textId="28A50E56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   -  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A9E1" w14:textId="7BADA693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              -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C50D" w14:textId="4FDC505C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2B352ED" w14:textId="736E1E18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- 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0FBC" w14:textId="35D8FBB1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-  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457DA2" w14:textId="0A6C765F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-   </w:t>
            </w:r>
          </w:p>
        </w:tc>
      </w:tr>
      <w:tr w:rsidR="005C4FC1" w:rsidRPr="00F223EE" w14:paraId="4514BFA8" w14:textId="77777777" w:rsidTr="005C4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CA17" w14:textId="77777777" w:rsidR="005C4FC1" w:rsidRPr="004003FB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03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B9E2" w14:textId="1D6FA210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968.00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F1AA" w14:textId="4B359E7B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      159.00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C313" w14:textId="630DB783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B69237" w14:textId="3A6724F7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159.00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F816" w14:textId="3EDCA860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399.00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212EFE" w14:textId="1B4E05DE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569.00 </w:t>
            </w:r>
          </w:p>
        </w:tc>
      </w:tr>
      <w:tr w:rsidR="005C4FC1" w:rsidRPr="00F223EE" w14:paraId="08694FD9" w14:textId="77777777" w:rsidTr="005C4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73C3" w14:textId="77777777" w:rsidR="005C4FC1" w:rsidRPr="004003FB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03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Contractual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D09D" w14:textId="5EA9021F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$ 90,180.00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E989" w14:textId="438ACA89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              - 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DFBA" w14:textId="3E88BCCA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EB8377" w14:textId="31FCAA4F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- 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3C1B" w14:textId="3B03367B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-  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651BA6B" w14:textId="15C8946D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90,180.00 </w:t>
            </w:r>
          </w:p>
        </w:tc>
      </w:tr>
      <w:tr w:rsidR="005C4FC1" w:rsidRPr="00F223EE" w14:paraId="7D95F639" w14:textId="77777777" w:rsidTr="005C4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FB6B" w14:textId="77777777" w:rsidR="005C4FC1" w:rsidRPr="004003FB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03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0B90" w14:textId="14C355F3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5,820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8F65" w14:textId="0DC7F644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        73.62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E7BD" w14:textId="4B3F4507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DDE1386" w14:textId="432130D6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73.62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0207" w14:textId="2B39D047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1,723.36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47A943E" w14:textId="39C3447A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4,096.64 </w:t>
            </w:r>
          </w:p>
        </w:tc>
      </w:tr>
      <w:tr w:rsidR="005C4FC1" w:rsidRPr="00F223EE" w14:paraId="55F349F1" w14:textId="77777777" w:rsidTr="005C4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D187" w14:textId="77777777" w:rsidR="005C4FC1" w:rsidRPr="004003FB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03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2CBD" w14:textId="24C51A54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$ 36,659.00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42E0" w14:textId="3431AA29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  6,118.69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5ABA" w14:textId="395A4036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77A52C3" w14:textId="74E45AF6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6,118.69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B75C" w14:textId="7059B38B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17,665.77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E18514A" w14:textId="0C4C8D83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18,993.23 </w:t>
            </w:r>
          </w:p>
        </w:tc>
      </w:tr>
      <w:tr w:rsidR="005C4FC1" w:rsidRPr="00F223EE" w14:paraId="78171620" w14:textId="77777777" w:rsidTr="005C4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7605" w14:textId="77777777" w:rsidR="005C4FC1" w:rsidRPr="004003FB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03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84FE" w14:textId="3C49D4BB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$229,441.00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9EEE2C2" w14:textId="7772DFE0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27,246.78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7E0830" w14:textId="790F51EF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               -  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0CFFDE" w14:textId="0D037B54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$27,246.78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C0A6BC" w14:textId="599F0F2B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 78,666.38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CC97841" w14:textId="0A21D8C3" w:rsidR="005C4FC1" w:rsidRPr="005C4FC1" w:rsidRDefault="005C4FC1" w:rsidP="005C4F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$ 150,774.62 </w:t>
            </w:r>
          </w:p>
        </w:tc>
      </w:tr>
    </w:tbl>
    <w:p w14:paraId="5C778039" w14:textId="77777777" w:rsidR="002D4A37" w:rsidRPr="00F223EE" w:rsidRDefault="002D4A37" w:rsidP="001F240D">
      <w:pPr>
        <w:outlineLvl w:val="0"/>
        <w:rPr>
          <w:rFonts w:asciiTheme="minorHAnsi" w:hAnsiTheme="minorHAnsi" w:cstheme="minorHAnsi"/>
          <w:b/>
        </w:rPr>
      </w:pPr>
    </w:p>
    <w:p w14:paraId="6F7EF122" w14:textId="1B557436" w:rsidR="001F240D" w:rsidRPr="00F223EE" w:rsidRDefault="001F240D" w:rsidP="001F240D">
      <w:pPr>
        <w:outlineLvl w:val="0"/>
        <w:rPr>
          <w:rFonts w:asciiTheme="minorHAnsi" w:hAnsiTheme="minorHAnsi" w:cstheme="minorHAnsi"/>
          <w:b/>
        </w:rPr>
      </w:pPr>
      <w:r w:rsidRPr="00F223EE">
        <w:rPr>
          <w:rFonts w:asciiTheme="minorHAnsi" w:hAnsiTheme="minorHAnsi" w:cstheme="minorHAnsi"/>
          <w:b/>
        </w:rPr>
        <w:t xml:space="preserve">* </w:t>
      </w:r>
      <w:r w:rsidR="000F26E3" w:rsidRPr="00F223EE">
        <w:rPr>
          <w:rFonts w:asciiTheme="minorHAnsi" w:hAnsiTheme="minorHAnsi" w:cstheme="minorHAnsi"/>
          <w:b/>
        </w:rPr>
        <w:t>Supplies/e</w:t>
      </w:r>
      <w:r w:rsidRPr="00F223EE">
        <w:rPr>
          <w:rFonts w:asciiTheme="minorHAnsi" w:hAnsiTheme="minorHAnsi" w:cstheme="minorHAnsi"/>
          <w:b/>
        </w:rPr>
        <w:t>quipment purchased:</w:t>
      </w:r>
    </w:p>
    <w:p w14:paraId="14B9CCBD" w14:textId="56C8BDD1" w:rsidR="005567D3" w:rsidRPr="002A7EF3" w:rsidRDefault="002A7EF3" w:rsidP="005567D3">
      <w:pPr>
        <w:numPr>
          <w:ilvl w:val="0"/>
          <w:numId w:val="28"/>
        </w:numPr>
        <w:spacing w:line="276" w:lineRule="auto"/>
        <w:rPr>
          <w:rFonts w:ascii="Calibri" w:hAnsi="Calibri" w:cs="Calibri"/>
          <w:color w:val="FF0000"/>
          <w:sz w:val="20"/>
          <w:szCs w:val="20"/>
        </w:rPr>
      </w:pPr>
      <w:r w:rsidRPr="002A7EF3">
        <w:rPr>
          <w:rFonts w:ascii="Calibri" w:hAnsi="Calibri" w:cs="Calibri"/>
          <w:color w:val="FF0000"/>
          <w:sz w:val="20"/>
          <w:szCs w:val="20"/>
        </w:rPr>
        <w:t>X</w:t>
      </w:r>
    </w:p>
    <w:p w14:paraId="4C7298F4" w14:textId="77777777" w:rsidR="009C436D" w:rsidRPr="00F223EE" w:rsidRDefault="009C436D" w:rsidP="001F240D">
      <w:pPr>
        <w:outlineLvl w:val="0"/>
        <w:rPr>
          <w:rFonts w:asciiTheme="minorHAnsi" w:hAnsiTheme="minorHAnsi" w:cstheme="minorHAnsi"/>
        </w:rPr>
      </w:pPr>
    </w:p>
    <w:p w14:paraId="15B6F9FC" w14:textId="75D0AA07" w:rsidR="00FA72EF" w:rsidRPr="00F223EE" w:rsidRDefault="00FA72EF" w:rsidP="001F240D">
      <w:pPr>
        <w:outlineLvl w:val="0"/>
        <w:rPr>
          <w:rFonts w:asciiTheme="minorHAnsi" w:hAnsiTheme="minorHAnsi" w:cstheme="minorHAnsi"/>
          <w:b/>
        </w:rPr>
      </w:pPr>
      <w:r w:rsidRPr="00F223EE">
        <w:rPr>
          <w:rFonts w:asciiTheme="minorHAnsi" w:hAnsiTheme="minorHAnsi" w:cstheme="minorHAnsi"/>
          <w:b/>
        </w:rPr>
        <w:t>**Other:</w:t>
      </w:r>
    </w:p>
    <w:p w14:paraId="58DA3EB3" w14:textId="77777777" w:rsidR="002A7EF3" w:rsidRPr="002A7EF3" w:rsidRDefault="002A7EF3" w:rsidP="002A7EF3">
      <w:pPr>
        <w:numPr>
          <w:ilvl w:val="0"/>
          <w:numId w:val="53"/>
        </w:numPr>
        <w:spacing w:line="276" w:lineRule="auto"/>
        <w:rPr>
          <w:rFonts w:ascii="Calibri" w:hAnsi="Calibri" w:cs="Calibri"/>
          <w:color w:val="FF0000"/>
          <w:sz w:val="20"/>
          <w:szCs w:val="20"/>
        </w:rPr>
      </w:pPr>
      <w:r w:rsidRPr="002A7EF3">
        <w:rPr>
          <w:rFonts w:ascii="Calibri" w:hAnsi="Calibri" w:cs="Calibri"/>
          <w:color w:val="FF0000"/>
          <w:sz w:val="20"/>
          <w:szCs w:val="20"/>
        </w:rPr>
        <w:t>X</w:t>
      </w:r>
    </w:p>
    <w:p w14:paraId="2B2F081E" w14:textId="0CF24AE9" w:rsidR="00143FD9" w:rsidRPr="00F223EE" w:rsidRDefault="00143FD9">
      <w:pPr>
        <w:spacing w:after="200" w:line="276" w:lineRule="auto"/>
        <w:rPr>
          <w:rFonts w:asciiTheme="minorHAnsi" w:hAnsiTheme="minorHAnsi" w:cstheme="minorHAnsi"/>
          <w:color w:val="000000" w:themeColor="text1"/>
        </w:rPr>
      </w:pPr>
    </w:p>
    <w:p w14:paraId="5ABB1D8E" w14:textId="77777777" w:rsidR="00F325F0" w:rsidRPr="00F223EE" w:rsidRDefault="00F325F0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 w:rsidRPr="00F223EE">
        <w:rPr>
          <w:rFonts w:asciiTheme="minorHAnsi" w:hAnsiTheme="minorHAnsi" w:cstheme="minorHAnsi"/>
          <w:b/>
          <w:u w:val="single"/>
        </w:rPr>
        <w:br w:type="page"/>
      </w:r>
    </w:p>
    <w:p w14:paraId="1F25D83C" w14:textId="3EDDB6D0" w:rsidR="008D5DB0" w:rsidRPr="00F223EE" w:rsidRDefault="008D5DB0" w:rsidP="008D5DB0">
      <w:pPr>
        <w:rPr>
          <w:rFonts w:asciiTheme="minorHAnsi" w:hAnsiTheme="minorHAnsi" w:cstheme="minorHAnsi"/>
          <w:b/>
          <w:u w:val="single"/>
        </w:rPr>
      </w:pPr>
      <w:r w:rsidRPr="00F223EE">
        <w:rPr>
          <w:rFonts w:asciiTheme="minorHAnsi" w:hAnsiTheme="minorHAnsi" w:cstheme="minorHAnsi"/>
          <w:b/>
          <w:u w:val="single"/>
        </w:rPr>
        <w:lastRenderedPageBreak/>
        <w:t>Quarterly Progress Report</w:t>
      </w:r>
    </w:p>
    <w:p w14:paraId="09E53D0F" w14:textId="1E3B2586" w:rsidR="008D5DB0" w:rsidRPr="00F223EE" w:rsidRDefault="008D5DB0" w:rsidP="008D5DB0">
      <w:pPr>
        <w:rPr>
          <w:rFonts w:asciiTheme="minorHAnsi" w:hAnsiTheme="minorHAnsi" w:cstheme="minorHAnsi"/>
          <w:color w:val="000000" w:themeColor="text1"/>
        </w:rPr>
      </w:pPr>
      <w:r w:rsidRPr="00F223EE">
        <w:rPr>
          <w:rFonts w:asciiTheme="minorHAnsi" w:hAnsiTheme="minorHAnsi" w:cstheme="minorHAnsi"/>
          <w:b/>
          <w:u w:val="single"/>
        </w:rPr>
        <w:t xml:space="preserve">Quarter </w:t>
      </w:r>
      <w:r w:rsidR="002A7EF3" w:rsidRPr="002A7EF3">
        <w:rPr>
          <w:rFonts w:asciiTheme="minorHAnsi" w:hAnsiTheme="minorHAnsi" w:cstheme="minorHAnsi"/>
          <w:b/>
          <w:color w:val="FF0000"/>
          <w:u w:val="single"/>
        </w:rPr>
        <w:t>#</w:t>
      </w:r>
      <w:r w:rsidRPr="00F223EE">
        <w:rPr>
          <w:rFonts w:asciiTheme="minorHAnsi" w:hAnsiTheme="minorHAnsi" w:cstheme="minorHAnsi"/>
          <w:b/>
          <w:u w:val="single"/>
        </w:rPr>
        <w:t>: Deliverables</w:t>
      </w:r>
    </w:p>
    <w:p w14:paraId="049AC3BC" w14:textId="53BF8152" w:rsidR="008D5DB0" w:rsidRPr="00F223EE" w:rsidRDefault="008D5DB0" w:rsidP="008D5DB0">
      <w:pPr>
        <w:rPr>
          <w:rFonts w:asciiTheme="minorHAnsi" w:hAnsiTheme="minorHAnsi" w:cstheme="minorHAnsi"/>
          <w:b/>
        </w:rPr>
      </w:pPr>
    </w:p>
    <w:p w14:paraId="3097D66A" w14:textId="0BE565B8" w:rsidR="004F53E2" w:rsidRPr="00151A35" w:rsidRDefault="00E94955" w:rsidP="00C74CD2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6. Monthly </w:t>
      </w:r>
      <w:r w:rsidR="004F53E2" w:rsidRPr="00151A35">
        <w:rPr>
          <w:rFonts w:asciiTheme="minorHAnsi" w:hAnsiTheme="minorHAnsi" w:cstheme="minorHAnsi"/>
          <w:color w:val="000000" w:themeColor="text1"/>
          <w:sz w:val="32"/>
          <w:szCs w:val="32"/>
        </w:rPr>
        <w:t>Work Log</w:t>
      </w:r>
      <w:r w:rsidR="00911288" w:rsidRPr="00151A35">
        <w:rPr>
          <w:rFonts w:asciiTheme="minorHAnsi" w:hAnsiTheme="minorHAnsi" w:cstheme="minorHAnsi"/>
          <w:color w:val="000000" w:themeColor="text1"/>
          <w:sz w:val="32"/>
          <w:szCs w:val="32"/>
        </w:rPr>
        <w:t>s</w:t>
      </w:r>
      <w:r w:rsidR="0085662A" w:rsidRPr="00151A35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(</w:t>
      </w:r>
      <w:r w:rsidR="002A7EF3" w:rsidRPr="002A7EF3">
        <w:rPr>
          <w:rFonts w:asciiTheme="minorHAnsi" w:hAnsiTheme="minorHAnsi" w:cstheme="minorHAnsi"/>
          <w:color w:val="FF0000"/>
          <w:sz w:val="32"/>
          <w:szCs w:val="32"/>
        </w:rPr>
        <w:t>Mon</w:t>
      </w:r>
      <w:r w:rsidR="00FA72EF" w:rsidRPr="002A7EF3">
        <w:rPr>
          <w:rFonts w:asciiTheme="minorHAnsi" w:hAnsiTheme="minorHAnsi" w:cstheme="minorHAnsi"/>
          <w:color w:val="FF0000"/>
          <w:sz w:val="32"/>
          <w:szCs w:val="32"/>
        </w:rPr>
        <w:t xml:space="preserve">, </w:t>
      </w:r>
      <w:r w:rsidR="005D295B" w:rsidRPr="002A7EF3">
        <w:rPr>
          <w:rFonts w:asciiTheme="minorHAnsi" w:hAnsiTheme="minorHAnsi" w:cstheme="minorHAnsi"/>
          <w:color w:val="FF0000"/>
          <w:sz w:val="32"/>
          <w:szCs w:val="32"/>
        </w:rPr>
        <w:t>M</w:t>
      </w:r>
      <w:r w:rsidR="002A7EF3" w:rsidRPr="002A7EF3">
        <w:rPr>
          <w:rFonts w:asciiTheme="minorHAnsi" w:hAnsiTheme="minorHAnsi" w:cstheme="minorHAnsi"/>
          <w:color w:val="FF0000"/>
          <w:sz w:val="32"/>
          <w:szCs w:val="32"/>
        </w:rPr>
        <w:t>on</w:t>
      </w:r>
      <w:r w:rsidR="00FA72EF" w:rsidRPr="002A7EF3">
        <w:rPr>
          <w:rFonts w:asciiTheme="minorHAnsi" w:hAnsiTheme="minorHAnsi" w:cstheme="minorHAnsi"/>
          <w:color w:val="FF0000"/>
          <w:sz w:val="32"/>
          <w:szCs w:val="32"/>
        </w:rPr>
        <w:t xml:space="preserve">, </w:t>
      </w:r>
      <w:r w:rsidR="002A7EF3" w:rsidRPr="002A7EF3">
        <w:rPr>
          <w:rFonts w:asciiTheme="minorHAnsi" w:hAnsiTheme="minorHAnsi" w:cstheme="minorHAnsi"/>
          <w:color w:val="FF0000"/>
          <w:sz w:val="32"/>
          <w:szCs w:val="32"/>
        </w:rPr>
        <w:t>Mon</w:t>
      </w:r>
      <w:r w:rsidR="00FA72EF" w:rsidRPr="002A7EF3">
        <w:rPr>
          <w:rFonts w:asciiTheme="minorHAnsi" w:hAnsiTheme="minorHAnsi" w:cstheme="minorHAnsi"/>
          <w:color w:val="FF0000"/>
          <w:sz w:val="32"/>
          <w:szCs w:val="32"/>
        </w:rPr>
        <w:t xml:space="preserve"> 202</w:t>
      </w:r>
      <w:r w:rsidR="002A7EF3" w:rsidRPr="002A7EF3">
        <w:rPr>
          <w:rFonts w:asciiTheme="minorHAnsi" w:hAnsiTheme="minorHAnsi" w:cstheme="minorHAnsi"/>
          <w:color w:val="FF0000"/>
          <w:sz w:val="32"/>
          <w:szCs w:val="32"/>
        </w:rPr>
        <w:t>#</w:t>
      </w:r>
      <w:r w:rsidR="0040724F">
        <w:rPr>
          <w:rFonts w:asciiTheme="minorHAnsi" w:hAnsiTheme="minorHAnsi" w:cstheme="minorHAnsi"/>
          <w:color w:val="000000" w:themeColor="text1"/>
          <w:sz w:val="32"/>
          <w:szCs w:val="32"/>
        </w:rPr>
        <w:t>)</w:t>
      </w:r>
    </w:p>
    <w:p w14:paraId="3814AE71" w14:textId="5B93CFA1" w:rsidR="00151A35" w:rsidRDefault="00F15328" w:rsidP="00C74CD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following explains how each monthly work log is arranged.</w:t>
      </w:r>
    </w:p>
    <w:p w14:paraId="06E47D7E" w14:textId="50914A53" w:rsidR="00A90D70" w:rsidRPr="00151A35" w:rsidRDefault="00C74CD2" w:rsidP="00F15328">
      <w:pPr>
        <w:rPr>
          <w:rFonts w:asciiTheme="minorHAnsi" w:hAnsiTheme="minorHAnsi" w:cstheme="minorHAnsi"/>
          <w:color w:val="000000" w:themeColor="text1"/>
        </w:rPr>
      </w:pPr>
      <w:r w:rsidRPr="00151A35">
        <w:rPr>
          <w:rFonts w:asciiTheme="minorHAnsi" w:hAnsiTheme="minorHAnsi" w:cstheme="minorHAnsi"/>
          <w:color w:val="000000" w:themeColor="text1"/>
        </w:rPr>
        <w:t xml:space="preserve">Each monthly work log </w:t>
      </w:r>
      <w:r w:rsidR="00DC6AE2" w:rsidRPr="00151A35">
        <w:rPr>
          <w:rFonts w:asciiTheme="minorHAnsi" w:hAnsiTheme="minorHAnsi" w:cstheme="minorHAnsi"/>
          <w:color w:val="000000" w:themeColor="text1"/>
        </w:rPr>
        <w:t>begins with</w:t>
      </w:r>
      <w:r w:rsidRPr="00151A35">
        <w:rPr>
          <w:rFonts w:asciiTheme="minorHAnsi" w:hAnsiTheme="minorHAnsi" w:cstheme="minorHAnsi"/>
          <w:color w:val="000000" w:themeColor="text1"/>
        </w:rPr>
        <w:t xml:space="preserve"> the following sections:</w:t>
      </w:r>
    </w:p>
    <w:p w14:paraId="178B5BA9" w14:textId="3AAF238D" w:rsidR="00C74CD2" w:rsidRPr="00151A35" w:rsidRDefault="00C74CD2" w:rsidP="00F1532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Summary</w:t>
      </w:r>
      <w:r w:rsidR="00DC6AE2"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A summary of my work done during the month. This section is copied and pasted into the above section of the QPR. </w:t>
      </w:r>
    </w:p>
    <w:p w14:paraId="04D027DE" w14:textId="344A9C56" w:rsidR="00DC6AE2" w:rsidRPr="00151A35" w:rsidRDefault="00C74CD2" w:rsidP="00F1532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Purchasing</w:t>
      </w:r>
      <w:r w:rsidR="00DC6AE2"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: Supplies/equipment purchased during the month.</w:t>
      </w:r>
    </w:p>
    <w:p w14:paraId="2EBD08D2" w14:textId="4CD42B69" w:rsidR="00C74CD2" w:rsidRPr="00151A35" w:rsidRDefault="00C74CD2" w:rsidP="00F1532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Look Ahead</w:t>
      </w:r>
      <w:r w:rsidR="00DC6AE2"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: My running to-do list to keep me focused with each new month.</w:t>
      </w:r>
    </w:p>
    <w:p w14:paraId="79DC247C" w14:textId="26893CC2" w:rsidR="00DC6AE2" w:rsidRPr="00151A35" w:rsidRDefault="00DC6AE2" w:rsidP="00F15328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ECA488" w14:textId="257A5B15" w:rsidR="00DC6AE2" w:rsidRPr="00151A35" w:rsidRDefault="00DC6AE2" w:rsidP="00F15328">
      <w:pPr>
        <w:ind w:left="360"/>
        <w:rPr>
          <w:rFonts w:asciiTheme="minorHAnsi" w:hAnsiTheme="minorHAnsi" w:cstheme="minorHAnsi"/>
          <w:color w:val="000000" w:themeColor="text1"/>
        </w:rPr>
      </w:pPr>
      <w:r w:rsidRPr="00151A35">
        <w:rPr>
          <w:rFonts w:asciiTheme="minorHAnsi" w:hAnsiTheme="minorHAnsi" w:cstheme="minorHAnsi"/>
          <w:color w:val="000000" w:themeColor="text1"/>
        </w:rPr>
        <w:t>The next section shows where all the work I did over the course of the month fits within General Management Activities, the Four Elements, and the Public Record</w:t>
      </w:r>
      <w:r w:rsidR="00F15328">
        <w:rPr>
          <w:rFonts w:asciiTheme="minorHAnsi" w:hAnsiTheme="minorHAnsi" w:cstheme="minorHAnsi"/>
          <w:color w:val="000000" w:themeColor="text1"/>
        </w:rPr>
        <w:t>. This section is populated directly from the daily work log at the end.</w:t>
      </w:r>
    </w:p>
    <w:p w14:paraId="11B77E11" w14:textId="77777777" w:rsidR="00DC6AE2" w:rsidRPr="00151A35" w:rsidRDefault="00DC6AE2" w:rsidP="00F15328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C8762C" w14:textId="2F19F422" w:rsidR="00DC6AE2" w:rsidRPr="00151A35" w:rsidRDefault="00DC6AE2" w:rsidP="00F1532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General Cooperative Agreement Management Activities</w:t>
      </w:r>
    </w:p>
    <w:p w14:paraId="457584B0" w14:textId="7A60AA3F" w:rsidR="00DC6AE2" w:rsidRPr="00151A35" w:rsidRDefault="00DC6AE2" w:rsidP="00F1532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Element 1</w:t>
      </w:r>
    </w:p>
    <w:p w14:paraId="02922939" w14:textId="69703EDA" w:rsidR="00DC6AE2" w:rsidRPr="00151A35" w:rsidRDefault="00DC6AE2" w:rsidP="00F1532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Element 2</w:t>
      </w:r>
    </w:p>
    <w:p w14:paraId="122816BA" w14:textId="2DE4F159" w:rsidR="00DC6AE2" w:rsidRPr="00151A35" w:rsidRDefault="00DC6AE2" w:rsidP="00F1532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Element 3</w:t>
      </w:r>
    </w:p>
    <w:p w14:paraId="430BBF92" w14:textId="1571BA2B" w:rsidR="00DC6AE2" w:rsidRPr="00151A35" w:rsidRDefault="00DC6AE2" w:rsidP="00F1532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Element 4</w:t>
      </w:r>
    </w:p>
    <w:p w14:paraId="46FFBB38" w14:textId="7B7F4769" w:rsidR="00DC6AE2" w:rsidRPr="00151A35" w:rsidRDefault="00DC6AE2" w:rsidP="00F1532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Public Record</w:t>
      </w:r>
    </w:p>
    <w:p w14:paraId="7442E335" w14:textId="77777777" w:rsidR="00F15328" w:rsidRDefault="00F15328" w:rsidP="00F15328">
      <w:pPr>
        <w:ind w:firstLine="360"/>
        <w:rPr>
          <w:rFonts w:asciiTheme="minorHAnsi" w:hAnsiTheme="minorHAnsi" w:cstheme="minorHAnsi"/>
          <w:color w:val="000000" w:themeColor="text1"/>
        </w:rPr>
      </w:pPr>
    </w:p>
    <w:p w14:paraId="5CE388FE" w14:textId="49B75847" w:rsidR="00DC6AE2" w:rsidRDefault="00F15328" w:rsidP="00F15328">
      <w:pPr>
        <w:ind w:firstLine="3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final section in the work log is the daily recordings of work for each month.</w:t>
      </w:r>
    </w:p>
    <w:p w14:paraId="2A342FFE" w14:textId="77777777" w:rsidR="00F15328" w:rsidRDefault="00F15328" w:rsidP="00DC6AE2">
      <w:pPr>
        <w:rPr>
          <w:rFonts w:asciiTheme="minorHAnsi" w:hAnsiTheme="minorHAnsi" w:cstheme="minorHAnsi"/>
          <w:color w:val="000000" w:themeColor="text1"/>
        </w:rPr>
      </w:pPr>
    </w:p>
    <w:p w14:paraId="238E446C" w14:textId="05D1CB23" w:rsidR="00F15328" w:rsidRPr="00F15328" w:rsidRDefault="00F15328" w:rsidP="00F15328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F15328">
        <w:rPr>
          <w:rFonts w:asciiTheme="minorHAnsi" w:hAnsiTheme="minorHAnsi" w:cstheme="minorHAnsi"/>
          <w:color w:val="000000" w:themeColor="text1"/>
          <w:sz w:val="32"/>
          <w:szCs w:val="32"/>
        </w:rPr>
        <w:t>Deliverables</w:t>
      </w:r>
    </w:p>
    <w:p w14:paraId="390B80BB" w14:textId="4A3ED6B9" w:rsidR="00DC6AE2" w:rsidRDefault="00DC6AE2" w:rsidP="00F1532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next section</w:t>
      </w:r>
      <w:r w:rsidR="00F15328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F15328">
        <w:rPr>
          <w:rFonts w:asciiTheme="minorHAnsi" w:hAnsiTheme="minorHAnsi" w:cstheme="minorHAnsi"/>
          <w:color w:val="000000" w:themeColor="text1"/>
        </w:rPr>
        <w:t>are</w:t>
      </w:r>
      <w:r>
        <w:rPr>
          <w:rFonts w:asciiTheme="minorHAnsi" w:hAnsiTheme="minorHAnsi" w:cstheme="minorHAnsi"/>
          <w:color w:val="000000" w:themeColor="text1"/>
        </w:rPr>
        <w:t xml:space="preserve"> for the deliverables for each work activity during the month</w:t>
      </w:r>
      <w:r w:rsidR="00F15328">
        <w:rPr>
          <w:rFonts w:asciiTheme="minorHAnsi" w:hAnsiTheme="minorHAnsi" w:cstheme="minorHAnsi"/>
          <w:color w:val="000000" w:themeColor="text1"/>
        </w:rPr>
        <w:t>.</w:t>
      </w:r>
    </w:p>
    <w:p w14:paraId="137AF824" w14:textId="3BEEEF83" w:rsidR="00F15328" w:rsidRDefault="00F15328" w:rsidP="00F1532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These sections are separated by a cover page with the following headings:</w:t>
      </w:r>
    </w:p>
    <w:p w14:paraId="1629E22C" w14:textId="2ADE3C36" w:rsidR="00151A35" w:rsidRPr="00151A35" w:rsidRDefault="00151A35" w:rsidP="00151A3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559957F5" w14:textId="54993F9A" w:rsidR="00DC6AE2" w:rsidRPr="00151A35" w:rsidRDefault="00DC6AE2" w:rsidP="00F15328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Trip Reports</w:t>
      </w:r>
    </w:p>
    <w:p w14:paraId="7D2ABF18" w14:textId="4C21D97A" w:rsidR="00DC6AE2" w:rsidRPr="00151A35" w:rsidRDefault="00DC6AE2" w:rsidP="00F15328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Outreach Materials</w:t>
      </w:r>
    </w:p>
    <w:p w14:paraId="49A0F18A" w14:textId="3EA06288" w:rsidR="00DC6AE2" w:rsidRPr="00151A35" w:rsidRDefault="00DC6AE2" w:rsidP="00F15328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Meetings/Webinars</w:t>
      </w:r>
    </w:p>
    <w:p w14:paraId="29F0BE78" w14:textId="33B847E8" w:rsidR="00DC6AE2" w:rsidRPr="00151A35" w:rsidRDefault="00DC6AE2" w:rsidP="00F15328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Land Use Committee (LUC) Letters</w:t>
      </w:r>
    </w:p>
    <w:p w14:paraId="3FAB6719" w14:textId="27B9092F" w:rsidR="00DC6AE2" w:rsidRDefault="00DC6AE2" w:rsidP="00F15328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1A35">
        <w:rPr>
          <w:rFonts w:asciiTheme="minorHAnsi" w:hAnsiTheme="minorHAnsi" w:cstheme="minorHAnsi"/>
          <w:color w:val="000000" w:themeColor="text1"/>
          <w:sz w:val="22"/>
          <w:szCs w:val="22"/>
        </w:rPr>
        <w:t>TRP Manual Updates/Edits</w:t>
      </w:r>
    </w:p>
    <w:p w14:paraId="779FEBA0" w14:textId="33E66C08" w:rsidR="005D295B" w:rsidRDefault="005D295B" w:rsidP="00F15328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Misc. Correspondence</w:t>
      </w:r>
    </w:p>
    <w:p w14:paraId="64F296F0" w14:textId="765CB019" w:rsidR="00B6262C" w:rsidRPr="00151A35" w:rsidRDefault="00B6262C" w:rsidP="00F15328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Other (i.e. Quarter 2/4 Success Story, Certificates, etc.)</w:t>
      </w:r>
    </w:p>
    <w:p w14:paraId="00A21A08" w14:textId="7A1F3EC6" w:rsidR="00DC6AE2" w:rsidRDefault="00DC6AE2" w:rsidP="00DC6AE2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0CE8391F" w14:textId="77777777" w:rsidR="00E94955" w:rsidRDefault="00E94955" w:rsidP="00DC6AE2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345BA89F" w14:textId="3B60B467" w:rsidR="00E94955" w:rsidRDefault="00E94955">
      <w:pPr>
        <w:spacing w:after="200"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07F5A8B1" w14:textId="2871B3CC" w:rsidR="00E94955" w:rsidRDefault="00E94955" w:rsidP="00E94955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lastRenderedPageBreak/>
        <w:t>7. Trip Reports</w:t>
      </w:r>
    </w:p>
    <w:p w14:paraId="28E4415E" w14:textId="43DCD0EE" w:rsidR="00E94955" w:rsidRDefault="0041144F" w:rsidP="0041144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Note: </w:t>
      </w:r>
      <w:r w:rsidR="00992031">
        <w:rPr>
          <w:rFonts w:asciiTheme="minorHAnsi" w:hAnsiTheme="minorHAnsi" w:cstheme="minorHAnsi"/>
          <w:color w:val="FF0000"/>
          <w:sz w:val="22"/>
          <w:szCs w:val="22"/>
        </w:rPr>
        <w:t xml:space="preserve">Write anything here you feel is necessary to explain to a Project Officer. Maybe you got sick and didn’t do as much this quarter. Maybe a project totally consumed your work time. </w:t>
      </w:r>
    </w:p>
    <w:p w14:paraId="75A63A9D" w14:textId="77777777" w:rsidR="0041144F" w:rsidRPr="0041144F" w:rsidRDefault="0041144F" w:rsidP="0041144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D139E5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54A70365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263A279D" w14:textId="77777777" w:rsidR="00FD549A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</w:p>
    <w:p w14:paraId="200E776C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6608255A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618DD399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18FB6F9F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00F5F4D7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3FAA0657" w14:textId="77777777" w:rsidR="0041144F" w:rsidRDefault="0041144F" w:rsidP="00E94955">
      <w:pP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5B30520D" w14:textId="77777777" w:rsidR="00E94955" w:rsidRDefault="00E94955" w:rsidP="00E94955">
      <w:pP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3676EC04" w14:textId="77777777" w:rsidR="006577FD" w:rsidRDefault="006577FD">
      <w:pPr>
        <w:spacing w:after="200"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br w:type="page"/>
      </w:r>
    </w:p>
    <w:p w14:paraId="10F1151C" w14:textId="0A2487B5" w:rsidR="00E94955" w:rsidRDefault="00E94955" w:rsidP="00E94955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lastRenderedPageBreak/>
        <w:t>8. Outreach Materials</w:t>
      </w:r>
    </w:p>
    <w:p w14:paraId="4B1A9220" w14:textId="1572CF98" w:rsidR="00E94955" w:rsidRDefault="0041144F" w:rsidP="00E94955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Note: </w:t>
      </w:r>
      <w:r w:rsidR="00992031">
        <w:rPr>
          <w:rFonts w:asciiTheme="minorHAnsi" w:hAnsiTheme="minorHAnsi" w:cstheme="minorHAnsi"/>
          <w:color w:val="FF0000"/>
          <w:sz w:val="22"/>
          <w:szCs w:val="22"/>
        </w:rPr>
        <w:t>Write anything here you feel is necessary to explain to a Project Officer. Maybe you got sick and didn’t do as much this quarter. Maybe a project totally consumed your work time.</w:t>
      </w:r>
    </w:p>
    <w:p w14:paraId="12DBB415" w14:textId="77777777" w:rsidR="006577FD" w:rsidRDefault="006577FD">
      <w:pPr>
        <w:spacing w:after="200"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br w:type="page"/>
      </w:r>
    </w:p>
    <w:p w14:paraId="7AD23A15" w14:textId="5ECFE6ED" w:rsidR="00E94955" w:rsidRDefault="00E94955" w:rsidP="00FD549A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lastRenderedPageBreak/>
        <w:t>9. Meetings/Webinars</w:t>
      </w:r>
    </w:p>
    <w:p w14:paraId="42FB715E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4338F2A6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7AC1996D" w14:textId="77777777" w:rsidR="00FD549A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</w:p>
    <w:p w14:paraId="7027E39B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455398A2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33136B46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0B072FE7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2DC571BB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1E25BFB4" w14:textId="77777777" w:rsidR="00E94955" w:rsidRDefault="00E94955" w:rsidP="00E94955">
      <w:pP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1B4445C3" w14:textId="77777777" w:rsidR="006577FD" w:rsidRDefault="006577FD">
      <w:pPr>
        <w:spacing w:after="200"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br w:type="page"/>
      </w:r>
    </w:p>
    <w:p w14:paraId="09768930" w14:textId="785E2F5C" w:rsidR="00F15328" w:rsidRDefault="00F15328" w:rsidP="00E94955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lastRenderedPageBreak/>
        <w:t>10. Land Use Committee</w:t>
      </w:r>
    </w:p>
    <w:p w14:paraId="0722917B" w14:textId="77777777" w:rsidR="00F15328" w:rsidRDefault="00F15328">
      <w:pPr>
        <w:spacing w:after="200"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br w:type="page"/>
      </w:r>
    </w:p>
    <w:p w14:paraId="2D36CCD7" w14:textId="7D77EFBF" w:rsidR="00E94955" w:rsidRDefault="00E94955" w:rsidP="00FD549A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lastRenderedPageBreak/>
        <w:t>1</w:t>
      </w:r>
      <w:r w:rsidR="00F15328">
        <w:rPr>
          <w:rFonts w:asciiTheme="minorHAnsi" w:hAnsiTheme="minorHAnsi" w:cstheme="minorHAnsi"/>
          <w:color w:val="000000" w:themeColor="text1"/>
          <w:sz w:val="32"/>
          <w:szCs w:val="32"/>
        </w:rPr>
        <w:t>1</w:t>
      </w:r>
      <w:r>
        <w:rPr>
          <w:rFonts w:asciiTheme="minorHAnsi" w:hAnsiTheme="minorHAnsi" w:cstheme="minorHAnsi"/>
          <w:color w:val="000000" w:themeColor="text1"/>
          <w:sz w:val="32"/>
          <w:szCs w:val="32"/>
        </w:rPr>
        <w:t>. TRP Manual Updates</w:t>
      </w:r>
      <w:r w:rsidR="00B6262C">
        <w:rPr>
          <w:rFonts w:asciiTheme="minorHAnsi" w:hAnsiTheme="minorHAnsi" w:cstheme="minorHAnsi"/>
          <w:color w:val="000000" w:themeColor="text1"/>
          <w:sz w:val="32"/>
          <w:szCs w:val="32"/>
        </w:rPr>
        <w:t>/Edits</w:t>
      </w:r>
    </w:p>
    <w:p w14:paraId="68DAF2C1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329FBC18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34FFA05D" w14:textId="77777777" w:rsidR="00FD549A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</w:p>
    <w:p w14:paraId="4DB7D9BD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21290C37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3EC66AAE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5CF760BD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19471019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7AC80B79" w14:textId="77777777" w:rsidR="00E94955" w:rsidRDefault="00E94955" w:rsidP="00E94955">
      <w:pP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018FC86E" w14:textId="77777777" w:rsidR="006577FD" w:rsidRDefault="006577FD">
      <w:pPr>
        <w:spacing w:after="200"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br w:type="page"/>
      </w:r>
    </w:p>
    <w:p w14:paraId="6C2E3E2A" w14:textId="118FEE17" w:rsidR="00E94955" w:rsidRDefault="00E94955" w:rsidP="00FD549A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lastRenderedPageBreak/>
        <w:t>1</w:t>
      </w:r>
      <w:r w:rsidR="00F15328">
        <w:rPr>
          <w:rFonts w:asciiTheme="minorHAnsi" w:hAnsiTheme="minorHAnsi" w:cstheme="minorHAnsi"/>
          <w:color w:val="000000" w:themeColor="text1"/>
          <w:sz w:val="32"/>
          <w:szCs w:val="32"/>
        </w:rPr>
        <w:t>2</w:t>
      </w:r>
      <w:r>
        <w:rPr>
          <w:rFonts w:asciiTheme="minorHAnsi" w:hAnsiTheme="minorHAnsi" w:cstheme="minorHAnsi"/>
          <w:color w:val="000000" w:themeColor="text1"/>
          <w:sz w:val="32"/>
          <w:szCs w:val="32"/>
        </w:rPr>
        <w:t>. Misc. Co</w:t>
      </w:r>
      <w:r w:rsidR="00B6262C">
        <w:rPr>
          <w:rFonts w:asciiTheme="minorHAnsi" w:hAnsiTheme="minorHAnsi" w:cstheme="minorHAnsi"/>
          <w:color w:val="000000" w:themeColor="text1"/>
          <w:sz w:val="32"/>
          <w:szCs w:val="32"/>
        </w:rPr>
        <w:t>rrespondence</w:t>
      </w:r>
    </w:p>
    <w:p w14:paraId="7D355F2E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03915E07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7AD0DED3" w14:textId="77777777" w:rsidR="00FD549A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</w:p>
    <w:p w14:paraId="3A012BE7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color w:val="FF0000"/>
          <w:sz w:val="20"/>
          <w:szCs w:val="2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59FE2272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057C4DFA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0CC82C24" w14:textId="77777777" w:rsidR="00FD549A" w:rsidRPr="002A7EF3" w:rsidRDefault="00FD549A" w:rsidP="00FD549A">
      <w:pPr>
        <w:spacing w:line="276" w:lineRule="auto"/>
        <w:rPr>
          <w:rFonts w:ascii="Calibri Light" w:hAnsi="Calibri Light" w:cs="Calibri Light"/>
          <w:bCs/>
          <w:color w:val="FF0000"/>
          <w:u w:val="single"/>
        </w:rPr>
      </w:pPr>
      <w:r w:rsidRPr="002A7EF3">
        <w:rPr>
          <w:rFonts w:ascii="Calibri Light" w:hAnsi="Calibri Light" w:cs="Calibri Light"/>
          <w:color w:val="FF0000"/>
          <w:sz w:val="20"/>
          <w:szCs w:val="20"/>
          <w:u w:val="single"/>
        </w:rPr>
        <w:t>Month</w:t>
      </w:r>
    </w:p>
    <w:p w14:paraId="76521D05" w14:textId="77777777" w:rsidR="00FD549A" w:rsidRPr="002A7EF3" w:rsidRDefault="00FD549A" w:rsidP="00FD549A">
      <w:pPr>
        <w:numPr>
          <w:ilvl w:val="0"/>
          <w:numId w:val="23"/>
        </w:numPr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 w:rsidRPr="002A7EF3">
        <w:rPr>
          <w:rFonts w:ascii="Calibri Light" w:hAnsi="Calibri Light" w:cs="Calibri Light"/>
          <w:color w:val="FF0000"/>
          <w:sz w:val="22"/>
          <w:szCs w:val="22"/>
        </w:rPr>
        <w:t>X</w:t>
      </w:r>
    </w:p>
    <w:p w14:paraId="64967A54" w14:textId="77777777" w:rsidR="006577FD" w:rsidRDefault="006577FD">
      <w:pPr>
        <w:spacing w:after="200"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br w:type="page"/>
      </w:r>
    </w:p>
    <w:p w14:paraId="5FA1FA15" w14:textId="05E5CD07" w:rsidR="00B6262C" w:rsidRDefault="00B6262C" w:rsidP="00B6262C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</w:rPr>
        <w:lastRenderedPageBreak/>
        <w:t>1</w:t>
      </w:r>
      <w:r w:rsidR="00F15328">
        <w:rPr>
          <w:rFonts w:asciiTheme="minorHAnsi" w:hAnsiTheme="minorHAnsi" w:cstheme="minorHAnsi"/>
          <w:color w:val="000000" w:themeColor="text1"/>
          <w:sz w:val="32"/>
          <w:szCs w:val="32"/>
        </w:rPr>
        <w:t>3</w:t>
      </w:r>
      <w:r>
        <w:rPr>
          <w:rFonts w:asciiTheme="minorHAnsi" w:hAnsiTheme="minorHAnsi" w:cstheme="minorHAnsi"/>
          <w:color w:val="000000" w:themeColor="text1"/>
          <w:sz w:val="32"/>
          <w:szCs w:val="32"/>
        </w:rPr>
        <w:t>. Other</w:t>
      </w:r>
    </w:p>
    <w:p w14:paraId="566EE122" w14:textId="36522A1B" w:rsidR="00800897" w:rsidRPr="007048A5" w:rsidRDefault="007048A5" w:rsidP="007048A5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2031">
        <w:rPr>
          <w:rFonts w:asciiTheme="minorHAnsi" w:hAnsiTheme="minorHAnsi" w:cstheme="minorHAnsi"/>
          <w:color w:val="FF0000"/>
          <w:sz w:val="22"/>
          <w:szCs w:val="22"/>
        </w:rPr>
        <w:t>Certificate:</w:t>
      </w:r>
      <w:r w:rsidRPr="007048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sectPr w:rsidR="00800897" w:rsidRPr="007048A5" w:rsidSect="00E949E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DAFE8" w14:textId="77777777" w:rsidR="00A30DFB" w:rsidRDefault="00A30DFB" w:rsidP="0097318F">
      <w:r>
        <w:separator/>
      </w:r>
    </w:p>
  </w:endnote>
  <w:endnote w:type="continuationSeparator" w:id="0">
    <w:p w14:paraId="6A80852B" w14:textId="77777777" w:rsidR="00A30DFB" w:rsidRDefault="00A30DFB" w:rsidP="0097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8F13A" w14:textId="3AAF0242" w:rsidR="00BD4588" w:rsidRDefault="00BD4588" w:rsidP="00E65F27">
    <w:pPr>
      <w:pStyle w:val="Footer"/>
      <w:tabs>
        <w:tab w:val="clear" w:pos="4680"/>
        <w:tab w:val="clear" w:pos="9360"/>
        <w:tab w:val="left" w:pos="6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DF7CA" w14:textId="77777777" w:rsidR="00A30DFB" w:rsidRDefault="00A30DFB" w:rsidP="0097318F">
      <w:r>
        <w:separator/>
      </w:r>
    </w:p>
  </w:footnote>
  <w:footnote w:type="continuationSeparator" w:id="0">
    <w:p w14:paraId="791291AB" w14:textId="77777777" w:rsidR="00A30DFB" w:rsidRDefault="00A30DFB" w:rsidP="00973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3AF0"/>
    <w:multiLevelType w:val="hybridMultilevel"/>
    <w:tmpl w:val="43A48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4B60"/>
    <w:multiLevelType w:val="multilevel"/>
    <w:tmpl w:val="DCE0FA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E456B7"/>
    <w:multiLevelType w:val="multilevel"/>
    <w:tmpl w:val="BF5A5C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1E471D"/>
    <w:multiLevelType w:val="multilevel"/>
    <w:tmpl w:val="B6C2AC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731BED"/>
    <w:multiLevelType w:val="hybridMultilevel"/>
    <w:tmpl w:val="F440D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622F4"/>
    <w:multiLevelType w:val="multilevel"/>
    <w:tmpl w:val="70BC7308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5047527"/>
    <w:multiLevelType w:val="hybridMultilevel"/>
    <w:tmpl w:val="62BA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C6AD4"/>
    <w:multiLevelType w:val="multilevel"/>
    <w:tmpl w:val="2C58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50069"/>
    <w:multiLevelType w:val="hybridMultilevel"/>
    <w:tmpl w:val="EC367188"/>
    <w:lvl w:ilvl="0" w:tplc="435223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87FA0"/>
    <w:multiLevelType w:val="multilevel"/>
    <w:tmpl w:val="DCE0FA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1A03CAB"/>
    <w:multiLevelType w:val="hybridMultilevel"/>
    <w:tmpl w:val="1DFA5C8E"/>
    <w:lvl w:ilvl="0" w:tplc="189221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67BAB"/>
    <w:multiLevelType w:val="multilevel"/>
    <w:tmpl w:val="65607D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B8C46D6"/>
    <w:multiLevelType w:val="multilevel"/>
    <w:tmpl w:val="6BB22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D3D38F1"/>
    <w:multiLevelType w:val="multilevel"/>
    <w:tmpl w:val="EADE0116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F6448F9"/>
    <w:multiLevelType w:val="multilevel"/>
    <w:tmpl w:val="6BB22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1682CB5"/>
    <w:multiLevelType w:val="hybridMultilevel"/>
    <w:tmpl w:val="BCD6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41F01"/>
    <w:multiLevelType w:val="hybridMultilevel"/>
    <w:tmpl w:val="5896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6371D"/>
    <w:multiLevelType w:val="multilevel"/>
    <w:tmpl w:val="DCE0FA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4876E5E"/>
    <w:multiLevelType w:val="hybridMultilevel"/>
    <w:tmpl w:val="9468E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A422A"/>
    <w:multiLevelType w:val="multilevel"/>
    <w:tmpl w:val="2C9473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DF4703B"/>
    <w:multiLevelType w:val="multilevel"/>
    <w:tmpl w:val="7EBA0B0E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ED826D2"/>
    <w:multiLevelType w:val="hybridMultilevel"/>
    <w:tmpl w:val="2244D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2950D6"/>
    <w:multiLevelType w:val="multilevel"/>
    <w:tmpl w:val="F1E0A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19B1DF3"/>
    <w:multiLevelType w:val="hybridMultilevel"/>
    <w:tmpl w:val="48181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C3400F"/>
    <w:multiLevelType w:val="multilevel"/>
    <w:tmpl w:val="7C6834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80529BE"/>
    <w:multiLevelType w:val="hybridMultilevel"/>
    <w:tmpl w:val="1242C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326CD5"/>
    <w:multiLevelType w:val="hybridMultilevel"/>
    <w:tmpl w:val="D87C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5849FA"/>
    <w:multiLevelType w:val="multilevel"/>
    <w:tmpl w:val="BA6E93E4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A667F61"/>
    <w:multiLevelType w:val="hybridMultilevel"/>
    <w:tmpl w:val="14FC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A0722"/>
    <w:multiLevelType w:val="hybridMultilevel"/>
    <w:tmpl w:val="E286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10CF3"/>
    <w:multiLevelType w:val="multilevel"/>
    <w:tmpl w:val="DCE0FA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53D447F"/>
    <w:multiLevelType w:val="multilevel"/>
    <w:tmpl w:val="6BB22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6303E97"/>
    <w:multiLevelType w:val="multilevel"/>
    <w:tmpl w:val="DD9C6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7383930"/>
    <w:multiLevelType w:val="multilevel"/>
    <w:tmpl w:val="DCE0FA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9D17BA1"/>
    <w:multiLevelType w:val="multilevel"/>
    <w:tmpl w:val="6BB22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A4B26A7"/>
    <w:multiLevelType w:val="hybridMultilevel"/>
    <w:tmpl w:val="278A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F7097"/>
    <w:multiLevelType w:val="multilevel"/>
    <w:tmpl w:val="E8E8B754"/>
    <w:lvl w:ilvl="0">
      <w:start w:val="1"/>
      <w:numFmt w:val="decimal"/>
      <w:lvlText w:val="%1."/>
      <w:lvlJc w:val="left"/>
      <w:pPr>
        <w:ind w:left="360" w:hanging="360"/>
      </w:pPr>
      <w:rPr>
        <w:color w:val="FF000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7" w15:restartNumberingAfterBreak="0">
    <w:nsid w:val="617516A0"/>
    <w:multiLevelType w:val="hybridMultilevel"/>
    <w:tmpl w:val="E888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B22EE7"/>
    <w:multiLevelType w:val="hybridMultilevel"/>
    <w:tmpl w:val="5934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213E2"/>
    <w:multiLevelType w:val="hybridMultilevel"/>
    <w:tmpl w:val="5AC6C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BA7136"/>
    <w:multiLevelType w:val="hybridMultilevel"/>
    <w:tmpl w:val="DD34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FE14F1"/>
    <w:multiLevelType w:val="hybridMultilevel"/>
    <w:tmpl w:val="6DBE782E"/>
    <w:lvl w:ilvl="0" w:tplc="E884B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609FD"/>
    <w:multiLevelType w:val="hybridMultilevel"/>
    <w:tmpl w:val="E286D4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CA0D42"/>
    <w:multiLevelType w:val="multilevel"/>
    <w:tmpl w:val="28D861AA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29C2064"/>
    <w:multiLevelType w:val="hybridMultilevel"/>
    <w:tmpl w:val="C3A8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8367D"/>
    <w:multiLevelType w:val="hybridMultilevel"/>
    <w:tmpl w:val="102CB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69D36E4"/>
    <w:multiLevelType w:val="hybridMultilevel"/>
    <w:tmpl w:val="2D1E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A01EAB"/>
    <w:multiLevelType w:val="multilevel"/>
    <w:tmpl w:val="6CB48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8DD7E2C"/>
    <w:multiLevelType w:val="multilevel"/>
    <w:tmpl w:val="DA5C85E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9" w15:restartNumberingAfterBreak="0">
    <w:nsid w:val="792E244A"/>
    <w:multiLevelType w:val="hybridMultilevel"/>
    <w:tmpl w:val="B2F0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C52AA9"/>
    <w:multiLevelType w:val="hybridMultilevel"/>
    <w:tmpl w:val="8F44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445051"/>
    <w:multiLevelType w:val="hybridMultilevel"/>
    <w:tmpl w:val="ECBE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56772E"/>
    <w:multiLevelType w:val="hybridMultilevel"/>
    <w:tmpl w:val="E558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861975">
    <w:abstractNumId w:val="29"/>
  </w:num>
  <w:num w:numId="2" w16cid:durableId="739058771">
    <w:abstractNumId w:val="46"/>
  </w:num>
  <w:num w:numId="3" w16cid:durableId="995957794">
    <w:abstractNumId w:val="51"/>
  </w:num>
  <w:num w:numId="4" w16cid:durableId="1427117084">
    <w:abstractNumId w:val="49"/>
  </w:num>
  <w:num w:numId="5" w16cid:durableId="1649213605">
    <w:abstractNumId w:val="21"/>
  </w:num>
  <w:num w:numId="6" w16cid:durableId="1819106012">
    <w:abstractNumId w:val="0"/>
  </w:num>
  <w:num w:numId="7" w16cid:durableId="503007906">
    <w:abstractNumId w:val="37"/>
  </w:num>
  <w:num w:numId="8" w16cid:durableId="218445413">
    <w:abstractNumId w:val="26"/>
  </w:num>
  <w:num w:numId="9" w16cid:durableId="428047755">
    <w:abstractNumId w:val="15"/>
  </w:num>
  <w:num w:numId="10" w16cid:durableId="1296905895">
    <w:abstractNumId w:val="24"/>
  </w:num>
  <w:num w:numId="11" w16cid:durableId="1258442020">
    <w:abstractNumId w:val="19"/>
  </w:num>
  <w:num w:numId="12" w16cid:durableId="169563796">
    <w:abstractNumId w:val="11"/>
  </w:num>
  <w:num w:numId="13" w16cid:durableId="440533604">
    <w:abstractNumId w:val="2"/>
  </w:num>
  <w:num w:numId="14" w16cid:durableId="317005161">
    <w:abstractNumId w:val="22"/>
  </w:num>
  <w:num w:numId="15" w16cid:durableId="1010568043">
    <w:abstractNumId w:val="50"/>
  </w:num>
  <w:num w:numId="16" w16cid:durableId="121077149">
    <w:abstractNumId w:val="18"/>
  </w:num>
  <w:num w:numId="17" w16cid:durableId="310787975">
    <w:abstractNumId w:val="35"/>
  </w:num>
  <w:num w:numId="18" w16cid:durableId="992493275">
    <w:abstractNumId w:val="7"/>
  </w:num>
  <w:num w:numId="19" w16cid:durableId="1205290399">
    <w:abstractNumId w:val="52"/>
  </w:num>
  <w:num w:numId="20" w16cid:durableId="18432811">
    <w:abstractNumId w:val="28"/>
  </w:num>
  <w:num w:numId="21" w16cid:durableId="650403579">
    <w:abstractNumId w:val="9"/>
  </w:num>
  <w:num w:numId="22" w16cid:durableId="1205486907">
    <w:abstractNumId w:val="42"/>
  </w:num>
  <w:num w:numId="23" w16cid:durableId="1325469231">
    <w:abstractNumId w:val="20"/>
  </w:num>
  <w:num w:numId="24" w16cid:durableId="853887324">
    <w:abstractNumId w:val="41"/>
  </w:num>
  <w:num w:numId="25" w16cid:durableId="1074816155">
    <w:abstractNumId w:val="32"/>
  </w:num>
  <w:num w:numId="26" w16cid:durableId="545333642">
    <w:abstractNumId w:val="47"/>
  </w:num>
  <w:num w:numId="27" w16cid:durableId="879629761">
    <w:abstractNumId w:val="3"/>
  </w:num>
  <w:num w:numId="28" w16cid:durableId="1313873185">
    <w:abstractNumId w:val="14"/>
  </w:num>
  <w:num w:numId="29" w16cid:durableId="1705861498">
    <w:abstractNumId w:val="30"/>
  </w:num>
  <w:num w:numId="30" w16cid:durableId="1437747998">
    <w:abstractNumId w:val="34"/>
  </w:num>
  <w:num w:numId="31" w16cid:durableId="708607164">
    <w:abstractNumId w:val="33"/>
  </w:num>
  <w:num w:numId="32" w16cid:durableId="1920796829">
    <w:abstractNumId w:val="16"/>
  </w:num>
  <w:num w:numId="33" w16cid:durableId="2036925172">
    <w:abstractNumId w:val="44"/>
  </w:num>
  <w:num w:numId="34" w16cid:durableId="1054350273">
    <w:abstractNumId w:val="38"/>
  </w:num>
  <w:num w:numId="35" w16cid:durableId="3747352">
    <w:abstractNumId w:val="27"/>
  </w:num>
  <w:num w:numId="36" w16cid:durableId="1823110964">
    <w:abstractNumId w:val="31"/>
  </w:num>
  <w:num w:numId="37" w16cid:durableId="1019694685">
    <w:abstractNumId w:val="8"/>
  </w:num>
  <w:num w:numId="38" w16cid:durableId="1886092073">
    <w:abstractNumId w:val="1"/>
  </w:num>
  <w:num w:numId="39" w16cid:durableId="487090737">
    <w:abstractNumId w:val="17"/>
  </w:num>
  <w:num w:numId="40" w16cid:durableId="996416318">
    <w:abstractNumId w:val="36"/>
  </w:num>
  <w:num w:numId="41" w16cid:durableId="2035038497">
    <w:abstractNumId w:val="5"/>
  </w:num>
  <w:num w:numId="42" w16cid:durableId="2034182247">
    <w:abstractNumId w:val="23"/>
  </w:num>
  <w:num w:numId="43" w16cid:durableId="718281043">
    <w:abstractNumId w:val="25"/>
  </w:num>
  <w:num w:numId="44" w16cid:durableId="1352027323">
    <w:abstractNumId w:val="13"/>
  </w:num>
  <w:num w:numId="45" w16cid:durableId="498427894">
    <w:abstractNumId w:val="43"/>
  </w:num>
  <w:num w:numId="46" w16cid:durableId="2050522950">
    <w:abstractNumId w:val="39"/>
  </w:num>
  <w:num w:numId="47" w16cid:durableId="581723096">
    <w:abstractNumId w:val="10"/>
  </w:num>
  <w:num w:numId="48" w16cid:durableId="1317107225">
    <w:abstractNumId w:val="45"/>
  </w:num>
  <w:num w:numId="49" w16cid:durableId="1285960750">
    <w:abstractNumId w:val="48"/>
  </w:num>
  <w:num w:numId="50" w16cid:durableId="645670256">
    <w:abstractNumId w:val="40"/>
  </w:num>
  <w:num w:numId="51" w16cid:durableId="1276716004">
    <w:abstractNumId w:val="4"/>
  </w:num>
  <w:num w:numId="52" w16cid:durableId="1962297031">
    <w:abstractNumId w:val="6"/>
  </w:num>
  <w:num w:numId="53" w16cid:durableId="1348749395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8F"/>
    <w:rsid w:val="000209B9"/>
    <w:rsid w:val="00021A7E"/>
    <w:rsid w:val="00026611"/>
    <w:rsid w:val="000636A4"/>
    <w:rsid w:val="0007092E"/>
    <w:rsid w:val="00071A3B"/>
    <w:rsid w:val="0007273B"/>
    <w:rsid w:val="000755A0"/>
    <w:rsid w:val="00077BFF"/>
    <w:rsid w:val="000836FA"/>
    <w:rsid w:val="00086AD3"/>
    <w:rsid w:val="00086E6B"/>
    <w:rsid w:val="00087707"/>
    <w:rsid w:val="000B23BA"/>
    <w:rsid w:val="000B6E2D"/>
    <w:rsid w:val="000D1BF0"/>
    <w:rsid w:val="000D27EF"/>
    <w:rsid w:val="000D2980"/>
    <w:rsid w:val="000D57A2"/>
    <w:rsid w:val="000D66B4"/>
    <w:rsid w:val="000E153A"/>
    <w:rsid w:val="000F1516"/>
    <w:rsid w:val="000F19D6"/>
    <w:rsid w:val="000F2052"/>
    <w:rsid w:val="000F26E3"/>
    <w:rsid w:val="00111899"/>
    <w:rsid w:val="00114968"/>
    <w:rsid w:val="00114ACD"/>
    <w:rsid w:val="001221FA"/>
    <w:rsid w:val="00124548"/>
    <w:rsid w:val="00143FD9"/>
    <w:rsid w:val="0014464D"/>
    <w:rsid w:val="00151A35"/>
    <w:rsid w:val="001546F0"/>
    <w:rsid w:val="0015581C"/>
    <w:rsid w:val="00166724"/>
    <w:rsid w:val="00167F6C"/>
    <w:rsid w:val="00170FC4"/>
    <w:rsid w:val="00173359"/>
    <w:rsid w:val="0017368E"/>
    <w:rsid w:val="00174626"/>
    <w:rsid w:val="00181D0E"/>
    <w:rsid w:val="00196864"/>
    <w:rsid w:val="001A3359"/>
    <w:rsid w:val="001A6BE5"/>
    <w:rsid w:val="001C15F6"/>
    <w:rsid w:val="001C2A29"/>
    <w:rsid w:val="001D1CDF"/>
    <w:rsid w:val="001E133E"/>
    <w:rsid w:val="001E506D"/>
    <w:rsid w:val="001F240D"/>
    <w:rsid w:val="001F6342"/>
    <w:rsid w:val="001F6413"/>
    <w:rsid w:val="002079F3"/>
    <w:rsid w:val="002104FC"/>
    <w:rsid w:val="0021065B"/>
    <w:rsid w:val="00220156"/>
    <w:rsid w:val="002343BF"/>
    <w:rsid w:val="002348DC"/>
    <w:rsid w:val="002425DD"/>
    <w:rsid w:val="00245465"/>
    <w:rsid w:val="002740F4"/>
    <w:rsid w:val="002744D8"/>
    <w:rsid w:val="00280D42"/>
    <w:rsid w:val="00284B65"/>
    <w:rsid w:val="002A7EF3"/>
    <w:rsid w:val="002B3C55"/>
    <w:rsid w:val="002B3CEC"/>
    <w:rsid w:val="002B3E3A"/>
    <w:rsid w:val="002C0775"/>
    <w:rsid w:val="002C6F9D"/>
    <w:rsid w:val="002D1475"/>
    <w:rsid w:val="002D4A37"/>
    <w:rsid w:val="002D777F"/>
    <w:rsid w:val="002F047E"/>
    <w:rsid w:val="002F2676"/>
    <w:rsid w:val="002F5AB3"/>
    <w:rsid w:val="00330369"/>
    <w:rsid w:val="00331D17"/>
    <w:rsid w:val="003413FE"/>
    <w:rsid w:val="0034779D"/>
    <w:rsid w:val="00371EF0"/>
    <w:rsid w:val="0037567F"/>
    <w:rsid w:val="00375F8F"/>
    <w:rsid w:val="00384929"/>
    <w:rsid w:val="003862D3"/>
    <w:rsid w:val="00386FDF"/>
    <w:rsid w:val="00393E45"/>
    <w:rsid w:val="00394FED"/>
    <w:rsid w:val="003A18F3"/>
    <w:rsid w:val="003A1AF8"/>
    <w:rsid w:val="003A1ED0"/>
    <w:rsid w:val="003A4D04"/>
    <w:rsid w:val="003B10E6"/>
    <w:rsid w:val="003B30DE"/>
    <w:rsid w:val="003C489C"/>
    <w:rsid w:val="003C5F70"/>
    <w:rsid w:val="003D4615"/>
    <w:rsid w:val="003E59BF"/>
    <w:rsid w:val="003E6787"/>
    <w:rsid w:val="003E7853"/>
    <w:rsid w:val="003F0240"/>
    <w:rsid w:val="003F090F"/>
    <w:rsid w:val="003F12CA"/>
    <w:rsid w:val="003F4BE1"/>
    <w:rsid w:val="004003FB"/>
    <w:rsid w:val="004045F3"/>
    <w:rsid w:val="00405090"/>
    <w:rsid w:val="0040724F"/>
    <w:rsid w:val="00407931"/>
    <w:rsid w:val="0041144F"/>
    <w:rsid w:val="00411B3D"/>
    <w:rsid w:val="00420AED"/>
    <w:rsid w:val="004219B4"/>
    <w:rsid w:val="0043116E"/>
    <w:rsid w:val="00443A9B"/>
    <w:rsid w:val="0044457A"/>
    <w:rsid w:val="00446D12"/>
    <w:rsid w:val="004530D7"/>
    <w:rsid w:val="00461E3D"/>
    <w:rsid w:val="00477E79"/>
    <w:rsid w:val="004803DB"/>
    <w:rsid w:val="004914A2"/>
    <w:rsid w:val="00495571"/>
    <w:rsid w:val="004A2086"/>
    <w:rsid w:val="004A6670"/>
    <w:rsid w:val="004B0755"/>
    <w:rsid w:val="004B4C29"/>
    <w:rsid w:val="004C0349"/>
    <w:rsid w:val="004C2B54"/>
    <w:rsid w:val="004D00F9"/>
    <w:rsid w:val="004D0BB3"/>
    <w:rsid w:val="004D15E4"/>
    <w:rsid w:val="004D3C7B"/>
    <w:rsid w:val="004D6416"/>
    <w:rsid w:val="004E3958"/>
    <w:rsid w:val="004F53E2"/>
    <w:rsid w:val="00500E29"/>
    <w:rsid w:val="00507576"/>
    <w:rsid w:val="00511AB2"/>
    <w:rsid w:val="00520E3F"/>
    <w:rsid w:val="00525330"/>
    <w:rsid w:val="00526601"/>
    <w:rsid w:val="00532B0E"/>
    <w:rsid w:val="0054224C"/>
    <w:rsid w:val="0054422B"/>
    <w:rsid w:val="00545479"/>
    <w:rsid w:val="005567D3"/>
    <w:rsid w:val="00556A56"/>
    <w:rsid w:val="0056411E"/>
    <w:rsid w:val="00565AAC"/>
    <w:rsid w:val="00577B4F"/>
    <w:rsid w:val="00594028"/>
    <w:rsid w:val="0059589F"/>
    <w:rsid w:val="005B2806"/>
    <w:rsid w:val="005C4FC1"/>
    <w:rsid w:val="005C6503"/>
    <w:rsid w:val="005C76DD"/>
    <w:rsid w:val="005D295B"/>
    <w:rsid w:val="005D4083"/>
    <w:rsid w:val="005E1425"/>
    <w:rsid w:val="005E4120"/>
    <w:rsid w:val="005E4AE9"/>
    <w:rsid w:val="005E757F"/>
    <w:rsid w:val="005F02E7"/>
    <w:rsid w:val="006071A9"/>
    <w:rsid w:val="00610E00"/>
    <w:rsid w:val="0061272B"/>
    <w:rsid w:val="006167E0"/>
    <w:rsid w:val="00616C68"/>
    <w:rsid w:val="00633CFC"/>
    <w:rsid w:val="00634020"/>
    <w:rsid w:val="00645153"/>
    <w:rsid w:val="00650436"/>
    <w:rsid w:val="00653CFD"/>
    <w:rsid w:val="006577FD"/>
    <w:rsid w:val="00660096"/>
    <w:rsid w:val="006610EA"/>
    <w:rsid w:val="0066138E"/>
    <w:rsid w:val="006638C1"/>
    <w:rsid w:val="00664065"/>
    <w:rsid w:val="006643A6"/>
    <w:rsid w:val="00677336"/>
    <w:rsid w:val="0068206F"/>
    <w:rsid w:val="00682A62"/>
    <w:rsid w:val="00687A7A"/>
    <w:rsid w:val="00691298"/>
    <w:rsid w:val="00693EF7"/>
    <w:rsid w:val="00696E27"/>
    <w:rsid w:val="006B5048"/>
    <w:rsid w:val="006B6346"/>
    <w:rsid w:val="006B7B50"/>
    <w:rsid w:val="006E1E6E"/>
    <w:rsid w:val="006E550A"/>
    <w:rsid w:val="006F1123"/>
    <w:rsid w:val="006F46E3"/>
    <w:rsid w:val="007048A5"/>
    <w:rsid w:val="00707425"/>
    <w:rsid w:val="00716EA4"/>
    <w:rsid w:val="00716EF2"/>
    <w:rsid w:val="00734D18"/>
    <w:rsid w:val="00740546"/>
    <w:rsid w:val="00741DAD"/>
    <w:rsid w:val="007448D5"/>
    <w:rsid w:val="007458EB"/>
    <w:rsid w:val="007500E1"/>
    <w:rsid w:val="0076453F"/>
    <w:rsid w:val="0077082D"/>
    <w:rsid w:val="00787E79"/>
    <w:rsid w:val="007926BD"/>
    <w:rsid w:val="00794CD0"/>
    <w:rsid w:val="007A4718"/>
    <w:rsid w:val="007B0D10"/>
    <w:rsid w:val="007B1418"/>
    <w:rsid w:val="007B3112"/>
    <w:rsid w:val="007B33E9"/>
    <w:rsid w:val="007B58FB"/>
    <w:rsid w:val="007C1564"/>
    <w:rsid w:val="007C30D0"/>
    <w:rsid w:val="007D1C23"/>
    <w:rsid w:val="007D6498"/>
    <w:rsid w:val="007E0CA2"/>
    <w:rsid w:val="007E3A4E"/>
    <w:rsid w:val="007E438D"/>
    <w:rsid w:val="007F47CB"/>
    <w:rsid w:val="007F765B"/>
    <w:rsid w:val="007F7FBD"/>
    <w:rsid w:val="00800897"/>
    <w:rsid w:val="00812EDB"/>
    <w:rsid w:val="00814D9B"/>
    <w:rsid w:val="0082082A"/>
    <w:rsid w:val="00821526"/>
    <w:rsid w:val="00822968"/>
    <w:rsid w:val="00824A95"/>
    <w:rsid w:val="00826FFA"/>
    <w:rsid w:val="00827821"/>
    <w:rsid w:val="0083148A"/>
    <w:rsid w:val="00831FC4"/>
    <w:rsid w:val="00840EBB"/>
    <w:rsid w:val="00851E13"/>
    <w:rsid w:val="0085662A"/>
    <w:rsid w:val="00857980"/>
    <w:rsid w:val="00857F08"/>
    <w:rsid w:val="00860EA8"/>
    <w:rsid w:val="008742A2"/>
    <w:rsid w:val="00874408"/>
    <w:rsid w:val="008924C7"/>
    <w:rsid w:val="00896A00"/>
    <w:rsid w:val="008A30BA"/>
    <w:rsid w:val="008A6B96"/>
    <w:rsid w:val="008B2669"/>
    <w:rsid w:val="008D28E2"/>
    <w:rsid w:val="008D5DB0"/>
    <w:rsid w:val="008D710C"/>
    <w:rsid w:val="008D7C1E"/>
    <w:rsid w:val="008E61AD"/>
    <w:rsid w:val="008E7D69"/>
    <w:rsid w:val="008F08BC"/>
    <w:rsid w:val="008F7D3D"/>
    <w:rsid w:val="00902FE0"/>
    <w:rsid w:val="0090747A"/>
    <w:rsid w:val="00911288"/>
    <w:rsid w:val="00943C08"/>
    <w:rsid w:val="0095369C"/>
    <w:rsid w:val="00956936"/>
    <w:rsid w:val="00957709"/>
    <w:rsid w:val="00961046"/>
    <w:rsid w:val="0097318F"/>
    <w:rsid w:val="0098179A"/>
    <w:rsid w:val="00982C43"/>
    <w:rsid w:val="00987DB4"/>
    <w:rsid w:val="00992031"/>
    <w:rsid w:val="00993358"/>
    <w:rsid w:val="0099463D"/>
    <w:rsid w:val="00997701"/>
    <w:rsid w:val="009C436D"/>
    <w:rsid w:val="009C7160"/>
    <w:rsid w:val="009D21E9"/>
    <w:rsid w:val="009E11E7"/>
    <w:rsid w:val="009F64D3"/>
    <w:rsid w:val="00A00DE7"/>
    <w:rsid w:val="00A06C8A"/>
    <w:rsid w:val="00A07309"/>
    <w:rsid w:val="00A12B8F"/>
    <w:rsid w:val="00A14A8B"/>
    <w:rsid w:val="00A25ED4"/>
    <w:rsid w:val="00A262E7"/>
    <w:rsid w:val="00A27BFE"/>
    <w:rsid w:val="00A30DFB"/>
    <w:rsid w:val="00A3182C"/>
    <w:rsid w:val="00A36CAF"/>
    <w:rsid w:val="00A45961"/>
    <w:rsid w:val="00A57BAE"/>
    <w:rsid w:val="00A668D3"/>
    <w:rsid w:val="00A67267"/>
    <w:rsid w:val="00A70500"/>
    <w:rsid w:val="00A7252C"/>
    <w:rsid w:val="00A76F85"/>
    <w:rsid w:val="00A84792"/>
    <w:rsid w:val="00A908B6"/>
    <w:rsid w:val="00A90D70"/>
    <w:rsid w:val="00AA0C37"/>
    <w:rsid w:val="00AB4814"/>
    <w:rsid w:val="00AC3056"/>
    <w:rsid w:val="00AC5F21"/>
    <w:rsid w:val="00AD201F"/>
    <w:rsid w:val="00AD6F82"/>
    <w:rsid w:val="00AD7376"/>
    <w:rsid w:val="00AE6A7A"/>
    <w:rsid w:val="00AE7A57"/>
    <w:rsid w:val="00AF3798"/>
    <w:rsid w:val="00B0375B"/>
    <w:rsid w:val="00B134D7"/>
    <w:rsid w:val="00B32BA6"/>
    <w:rsid w:val="00B33935"/>
    <w:rsid w:val="00B3549D"/>
    <w:rsid w:val="00B42D48"/>
    <w:rsid w:val="00B461D4"/>
    <w:rsid w:val="00B47199"/>
    <w:rsid w:val="00B520A8"/>
    <w:rsid w:val="00B6262C"/>
    <w:rsid w:val="00B62777"/>
    <w:rsid w:val="00B73FA2"/>
    <w:rsid w:val="00B922ED"/>
    <w:rsid w:val="00B93351"/>
    <w:rsid w:val="00B97D84"/>
    <w:rsid w:val="00BA6500"/>
    <w:rsid w:val="00BB05CC"/>
    <w:rsid w:val="00BB46E1"/>
    <w:rsid w:val="00BB48BE"/>
    <w:rsid w:val="00BB646C"/>
    <w:rsid w:val="00BC0239"/>
    <w:rsid w:val="00BD1DBA"/>
    <w:rsid w:val="00BD4588"/>
    <w:rsid w:val="00BE44DF"/>
    <w:rsid w:val="00BE4529"/>
    <w:rsid w:val="00BE4652"/>
    <w:rsid w:val="00BF3AA3"/>
    <w:rsid w:val="00BF6AB4"/>
    <w:rsid w:val="00BF7666"/>
    <w:rsid w:val="00BF7CCA"/>
    <w:rsid w:val="00C104A4"/>
    <w:rsid w:val="00C11D9C"/>
    <w:rsid w:val="00C17B05"/>
    <w:rsid w:val="00C17BE6"/>
    <w:rsid w:val="00C30365"/>
    <w:rsid w:val="00C33FD2"/>
    <w:rsid w:val="00C37DD6"/>
    <w:rsid w:val="00C4518D"/>
    <w:rsid w:val="00C61909"/>
    <w:rsid w:val="00C6412A"/>
    <w:rsid w:val="00C66B4C"/>
    <w:rsid w:val="00C74CD2"/>
    <w:rsid w:val="00C80825"/>
    <w:rsid w:val="00C85454"/>
    <w:rsid w:val="00C8572E"/>
    <w:rsid w:val="00C8787C"/>
    <w:rsid w:val="00C977E7"/>
    <w:rsid w:val="00CA0177"/>
    <w:rsid w:val="00CA76EA"/>
    <w:rsid w:val="00CB1212"/>
    <w:rsid w:val="00CB363D"/>
    <w:rsid w:val="00CB4031"/>
    <w:rsid w:val="00CB5125"/>
    <w:rsid w:val="00CC3AFB"/>
    <w:rsid w:val="00CD027E"/>
    <w:rsid w:val="00CD6F98"/>
    <w:rsid w:val="00CD7CC6"/>
    <w:rsid w:val="00CE19FD"/>
    <w:rsid w:val="00CF6A2E"/>
    <w:rsid w:val="00D00FDE"/>
    <w:rsid w:val="00D02AD9"/>
    <w:rsid w:val="00D06E4B"/>
    <w:rsid w:val="00D0763E"/>
    <w:rsid w:val="00D20CC8"/>
    <w:rsid w:val="00D32853"/>
    <w:rsid w:val="00D35DF9"/>
    <w:rsid w:val="00D36729"/>
    <w:rsid w:val="00D4636F"/>
    <w:rsid w:val="00D6308D"/>
    <w:rsid w:val="00D70151"/>
    <w:rsid w:val="00D745F0"/>
    <w:rsid w:val="00D876EE"/>
    <w:rsid w:val="00D936D4"/>
    <w:rsid w:val="00DB1B73"/>
    <w:rsid w:val="00DC0229"/>
    <w:rsid w:val="00DC3833"/>
    <w:rsid w:val="00DC6AE2"/>
    <w:rsid w:val="00DD49A9"/>
    <w:rsid w:val="00DE2494"/>
    <w:rsid w:val="00DF4B4C"/>
    <w:rsid w:val="00E00937"/>
    <w:rsid w:val="00E17339"/>
    <w:rsid w:val="00E20153"/>
    <w:rsid w:val="00E24B5A"/>
    <w:rsid w:val="00E25E17"/>
    <w:rsid w:val="00E34F4F"/>
    <w:rsid w:val="00E45CC6"/>
    <w:rsid w:val="00E46D99"/>
    <w:rsid w:val="00E50FFE"/>
    <w:rsid w:val="00E522F4"/>
    <w:rsid w:val="00E56B6C"/>
    <w:rsid w:val="00E653F7"/>
    <w:rsid w:val="00E65F27"/>
    <w:rsid w:val="00E740CA"/>
    <w:rsid w:val="00E75DF4"/>
    <w:rsid w:val="00E94955"/>
    <w:rsid w:val="00E949E9"/>
    <w:rsid w:val="00E970BB"/>
    <w:rsid w:val="00EA1BB1"/>
    <w:rsid w:val="00EA43A0"/>
    <w:rsid w:val="00EC05FB"/>
    <w:rsid w:val="00EC07AD"/>
    <w:rsid w:val="00ED5088"/>
    <w:rsid w:val="00ED5DD6"/>
    <w:rsid w:val="00EF0A0D"/>
    <w:rsid w:val="00EF3964"/>
    <w:rsid w:val="00F03DDD"/>
    <w:rsid w:val="00F0607D"/>
    <w:rsid w:val="00F06D76"/>
    <w:rsid w:val="00F15328"/>
    <w:rsid w:val="00F16A2F"/>
    <w:rsid w:val="00F223EE"/>
    <w:rsid w:val="00F30308"/>
    <w:rsid w:val="00F325F0"/>
    <w:rsid w:val="00F43B5A"/>
    <w:rsid w:val="00F4448D"/>
    <w:rsid w:val="00F45342"/>
    <w:rsid w:val="00F460A2"/>
    <w:rsid w:val="00F47F9E"/>
    <w:rsid w:val="00F51747"/>
    <w:rsid w:val="00F517DC"/>
    <w:rsid w:val="00F530A7"/>
    <w:rsid w:val="00F54525"/>
    <w:rsid w:val="00F65F63"/>
    <w:rsid w:val="00F77564"/>
    <w:rsid w:val="00F94C01"/>
    <w:rsid w:val="00F975FB"/>
    <w:rsid w:val="00FA72EF"/>
    <w:rsid w:val="00FB1F15"/>
    <w:rsid w:val="00FB45BF"/>
    <w:rsid w:val="00FC0F18"/>
    <w:rsid w:val="00FC2FC9"/>
    <w:rsid w:val="00FC4689"/>
    <w:rsid w:val="00FD334D"/>
    <w:rsid w:val="00FD42BD"/>
    <w:rsid w:val="00FD549A"/>
    <w:rsid w:val="00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B8C12"/>
  <w15:docId w15:val="{8C075249-352D-4EEC-B71C-0D224B87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2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1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18F"/>
  </w:style>
  <w:style w:type="paragraph" w:styleId="Footer">
    <w:name w:val="footer"/>
    <w:basedOn w:val="Normal"/>
    <w:link w:val="FooterChar"/>
    <w:uiPriority w:val="99"/>
    <w:unhideWhenUsed/>
    <w:rsid w:val="00973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18F"/>
  </w:style>
  <w:style w:type="paragraph" w:styleId="BalloonText">
    <w:name w:val="Balloon Text"/>
    <w:basedOn w:val="Normal"/>
    <w:link w:val="BalloonTextChar"/>
    <w:uiPriority w:val="99"/>
    <w:semiHidden/>
    <w:unhideWhenUsed/>
    <w:rsid w:val="00973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1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76D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46D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6D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6D1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44457A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49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D00F9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07092E"/>
  </w:style>
  <w:style w:type="character" w:styleId="Hyperlink">
    <w:name w:val="Hyperlink"/>
    <w:basedOn w:val="DefaultParagraphFont"/>
    <w:uiPriority w:val="99"/>
    <w:unhideWhenUsed/>
    <w:rsid w:val="00AA0C3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3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A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A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03D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47199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11288"/>
  </w:style>
  <w:style w:type="character" w:customStyle="1" w:styleId="Heading1Char">
    <w:name w:val="Heading 1 Char"/>
    <w:basedOn w:val="DefaultParagraphFont"/>
    <w:link w:val="Heading1"/>
    <w:uiPriority w:val="9"/>
    <w:rsid w:val="009112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1F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F1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F1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8B266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8B2669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359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1A3359"/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CA01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">
    <w:name w:val="Body"/>
    <w:rsid w:val="00B97D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4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8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1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97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16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09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iolero@chickaloon-nsn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ickaloon-nsn.gov/tribal-response-progra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ers-Curry.Madision@E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93919-E090-AD46-8625-8BE400EE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Richard Chiolero</cp:lastModifiedBy>
  <cp:revision>4</cp:revision>
  <cp:lastPrinted>2024-07-25T04:11:00Z</cp:lastPrinted>
  <dcterms:created xsi:type="dcterms:W3CDTF">2024-10-21T19:22:00Z</dcterms:created>
  <dcterms:modified xsi:type="dcterms:W3CDTF">2024-10-21T20:09:00Z</dcterms:modified>
</cp:coreProperties>
</file>